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C280" w14:textId="45D57B66" w:rsidR="004A214E" w:rsidRPr="004A214E" w:rsidRDefault="00C05932" w:rsidP="004A214E">
      <w:pPr>
        <w:jc w:val="center"/>
        <w:rPr>
          <w:rFonts w:ascii="Candara" w:hAnsi="Candara"/>
          <w:b/>
          <w:bCs/>
        </w:rPr>
      </w:pPr>
      <w:r>
        <w:rPr>
          <w:noProof/>
          <w:color w:val="1F497D"/>
          <w:lang w:eastAsia="en-GB"/>
        </w:rPr>
        <w:drawing>
          <wp:anchor distT="0" distB="0" distL="114300" distR="114300" simplePos="0" relativeHeight="251658240" behindDoc="0" locked="0" layoutInCell="1" allowOverlap="1" wp14:anchorId="291765EE" wp14:editId="4A9310AC">
            <wp:simplePos x="0" y="0"/>
            <wp:positionH relativeFrom="column">
              <wp:posOffset>1917645</wp:posOffset>
            </wp:positionH>
            <wp:positionV relativeFrom="paragraph">
              <wp:posOffset>55</wp:posOffset>
            </wp:positionV>
            <wp:extent cx="1563396" cy="917380"/>
            <wp:effectExtent l="0" t="0" r="0" b="0"/>
            <wp:wrapSquare wrapText="bothSides"/>
            <wp:docPr id="1" name="Picture 1" descr="Attachment-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1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63396" cy="91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28859" w14:textId="77777777" w:rsidR="004A214E" w:rsidRDefault="004A214E" w:rsidP="004A214E">
      <w:pPr>
        <w:rPr>
          <w:rFonts w:ascii="Candara" w:hAnsi="Candara"/>
          <w:b/>
          <w:bCs/>
          <w:sz w:val="32"/>
          <w:szCs w:val="32"/>
        </w:rPr>
      </w:pPr>
    </w:p>
    <w:p w14:paraId="090E693C" w14:textId="77777777" w:rsidR="004A214E" w:rsidRDefault="004A214E" w:rsidP="004A214E">
      <w:pPr>
        <w:rPr>
          <w:rFonts w:ascii="Candara" w:hAnsi="Candara"/>
          <w:b/>
          <w:bCs/>
          <w:sz w:val="32"/>
          <w:szCs w:val="32"/>
        </w:rPr>
      </w:pPr>
    </w:p>
    <w:p w14:paraId="3FB24A04" w14:textId="38A08AB2" w:rsidR="009B4CBD" w:rsidRDefault="004A214E" w:rsidP="004A214E">
      <w:pPr>
        <w:jc w:val="center"/>
        <w:rPr>
          <w:rFonts w:ascii="Candara" w:hAnsi="Candara"/>
          <w:b/>
          <w:bCs/>
          <w:sz w:val="32"/>
          <w:szCs w:val="32"/>
        </w:rPr>
      </w:pPr>
      <w:r>
        <w:rPr>
          <w:rFonts w:ascii="Candara" w:hAnsi="Candara"/>
          <w:b/>
          <w:bCs/>
          <w:sz w:val="32"/>
          <w:szCs w:val="32"/>
        </w:rPr>
        <w:t>E</w:t>
      </w:r>
      <w:r w:rsidR="00C05932" w:rsidRPr="00C23131">
        <w:rPr>
          <w:rFonts w:ascii="Candara" w:hAnsi="Candara"/>
          <w:b/>
          <w:bCs/>
          <w:sz w:val="32"/>
          <w:szCs w:val="32"/>
        </w:rPr>
        <w:t>very Child Matters</w:t>
      </w:r>
      <w:r>
        <w:rPr>
          <w:rFonts w:ascii="Candara" w:hAnsi="Candara"/>
          <w:b/>
          <w:bCs/>
          <w:sz w:val="32"/>
          <w:szCs w:val="32"/>
        </w:rPr>
        <w:t xml:space="preserve"> </w:t>
      </w:r>
      <w:r w:rsidR="00C05932" w:rsidRPr="00C23131">
        <w:rPr>
          <w:rFonts w:ascii="Candara" w:hAnsi="Candara"/>
          <w:b/>
          <w:bCs/>
          <w:sz w:val="32"/>
          <w:szCs w:val="32"/>
        </w:rPr>
        <w:t xml:space="preserve">Academy Trust </w:t>
      </w:r>
      <w:r w:rsidR="004F2D13">
        <w:rPr>
          <w:rFonts w:ascii="Candara" w:hAnsi="Candara"/>
          <w:b/>
          <w:bCs/>
          <w:sz w:val="32"/>
          <w:szCs w:val="32"/>
        </w:rPr>
        <w:t>SEND</w:t>
      </w:r>
      <w:r w:rsidR="004410AA">
        <w:rPr>
          <w:rFonts w:ascii="Candara" w:hAnsi="Candara"/>
          <w:b/>
          <w:bCs/>
          <w:sz w:val="32"/>
          <w:szCs w:val="32"/>
        </w:rPr>
        <w:t xml:space="preserve"> Policy</w:t>
      </w:r>
    </w:p>
    <w:p w14:paraId="69C69330" w14:textId="77777777" w:rsidR="00B0530D" w:rsidRDefault="00B0530D" w:rsidP="004A214E">
      <w:pPr>
        <w:jc w:val="center"/>
        <w:rPr>
          <w:rFonts w:ascii="Candara" w:hAnsi="Candara"/>
          <w:b/>
          <w:bCs/>
          <w:sz w:val="32"/>
          <w:szCs w:val="32"/>
        </w:rPr>
      </w:pPr>
    </w:p>
    <w:tbl>
      <w:tblPr>
        <w:tblStyle w:val="TableGrid"/>
        <w:tblW w:w="0" w:type="auto"/>
        <w:tblLook w:val="04A0" w:firstRow="1" w:lastRow="0" w:firstColumn="1" w:lastColumn="0" w:noHBand="0" w:noVBand="1"/>
      </w:tblPr>
      <w:tblGrid>
        <w:gridCol w:w="3256"/>
        <w:gridCol w:w="2754"/>
        <w:gridCol w:w="3006"/>
      </w:tblGrid>
      <w:tr w:rsidR="009B4CBD" w14:paraId="508C3434" w14:textId="77777777" w:rsidTr="004303F4">
        <w:tc>
          <w:tcPr>
            <w:tcW w:w="3256" w:type="dxa"/>
          </w:tcPr>
          <w:p w14:paraId="766D95C4" w14:textId="77777777" w:rsidR="009B4CBD" w:rsidRPr="009B4CBD" w:rsidRDefault="009B4CBD" w:rsidP="004303F4">
            <w:pPr>
              <w:rPr>
                <w:rFonts w:ascii="Candara" w:hAnsi="Candara"/>
                <w:b/>
                <w:bCs/>
                <w:sz w:val="24"/>
                <w:szCs w:val="24"/>
              </w:rPr>
            </w:pPr>
            <w:r w:rsidRPr="009B4CBD">
              <w:rPr>
                <w:rFonts w:ascii="Candara" w:hAnsi="Candara"/>
                <w:b/>
                <w:bCs/>
                <w:sz w:val="24"/>
                <w:szCs w:val="24"/>
              </w:rPr>
              <w:t>Written by:</w:t>
            </w:r>
          </w:p>
        </w:tc>
        <w:tc>
          <w:tcPr>
            <w:tcW w:w="5760" w:type="dxa"/>
            <w:gridSpan w:val="2"/>
          </w:tcPr>
          <w:p w14:paraId="6517790F" w14:textId="76D51D91" w:rsidR="009B4CBD" w:rsidRPr="009B4CBD" w:rsidRDefault="009B4CBD" w:rsidP="004303F4">
            <w:pPr>
              <w:rPr>
                <w:rFonts w:ascii="Candara" w:hAnsi="Candara"/>
                <w:sz w:val="24"/>
                <w:szCs w:val="24"/>
              </w:rPr>
            </w:pPr>
            <w:r w:rsidRPr="009B4CBD">
              <w:rPr>
                <w:rFonts w:ascii="Candara" w:hAnsi="Candara"/>
                <w:sz w:val="24"/>
                <w:szCs w:val="24"/>
              </w:rPr>
              <w:t>Mrs G Foster-Wilson</w:t>
            </w:r>
          </w:p>
        </w:tc>
      </w:tr>
      <w:tr w:rsidR="009B4CBD" w14:paraId="34956FD3" w14:textId="77777777" w:rsidTr="00B0530D">
        <w:trPr>
          <w:trHeight w:val="337"/>
        </w:trPr>
        <w:tc>
          <w:tcPr>
            <w:tcW w:w="3256" w:type="dxa"/>
            <w:vMerge w:val="restart"/>
          </w:tcPr>
          <w:p w14:paraId="2DBB7D1E" w14:textId="782B36B3" w:rsidR="009B4CBD" w:rsidRPr="009B4CBD" w:rsidRDefault="009B4CBD" w:rsidP="004303F4">
            <w:pPr>
              <w:rPr>
                <w:rFonts w:ascii="Candara" w:hAnsi="Candara"/>
                <w:b/>
                <w:bCs/>
                <w:sz w:val="24"/>
                <w:szCs w:val="24"/>
              </w:rPr>
            </w:pPr>
            <w:r w:rsidRPr="009B4CBD">
              <w:rPr>
                <w:rFonts w:ascii="Candara" w:hAnsi="Candara"/>
                <w:b/>
                <w:bCs/>
                <w:sz w:val="24"/>
                <w:szCs w:val="24"/>
              </w:rPr>
              <w:t>Approved by Chair of Trustees</w:t>
            </w:r>
          </w:p>
        </w:tc>
        <w:tc>
          <w:tcPr>
            <w:tcW w:w="2754" w:type="dxa"/>
          </w:tcPr>
          <w:p w14:paraId="0CBBB3A8" w14:textId="77777777" w:rsidR="009B4CBD" w:rsidRPr="009B4CBD" w:rsidRDefault="009B4CBD" w:rsidP="004303F4">
            <w:pPr>
              <w:rPr>
                <w:rFonts w:ascii="Candara" w:hAnsi="Candara"/>
                <w:sz w:val="24"/>
                <w:szCs w:val="24"/>
              </w:rPr>
            </w:pPr>
            <w:r w:rsidRPr="009B4CBD">
              <w:rPr>
                <w:rFonts w:ascii="Candara" w:hAnsi="Candara"/>
                <w:sz w:val="24"/>
                <w:szCs w:val="24"/>
              </w:rPr>
              <w:t>Signature</w:t>
            </w:r>
          </w:p>
        </w:tc>
        <w:tc>
          <w:tcPr>
            <w:tcW w:w="3006" w:type="dxa"/>
          </w:tcPr>
          <w:p w14:paraId="17E7D9A6" w14:textId="77777777" w:rsidR="009B4CBD" w:rsidRPr="009B4CBD" w:rsidRDefault="009B4CBD" w:rsidP="004303F4">
            <w:pPr>
              <w:rPr>
                <w:rFonts w:ascii="Candara" w:hAnsi="Candara"/>
                <w:sz w:val="24"/>
                <w:szCs w:val="24"/>
              </w:rPr>
            </w:pPr>
            <w:r w:rsidRPr="009B4CBD">
              <w:rPr>
                <w:rFonts w:ascii="Candara" w:hAnsi="Candara"/>
                <w:sz w:val="24"/>
                <w:szCs w:val="24"/>
              </w:rPr>
              <w:t>Name</w:t>
            </w:r>
          </w:p>
        </w:tc>
      </w:tr>
      <w:tr w:rsidR="009B4CBD" w14:paraId="578666AA" w14:textId="77777777" w:rsidTr="00B0530D">
        <w:trPr>
          <w:trHeight w:val="301"/>
        </w:trPr>
        <w:tc>
          <w:tcPr>
            <w:tcW w:w="3256" w:type="dxa"/>
            <w:vMerge/>
          </w:tcPr>
          <w:p w14:paraId="63EFC62B" w14:textId="77777777" w:rsidR="009B4CBD" w:rsidRPr="009B4CBD" w:rsidRDefault="009B4CBD" w:rsidP="004303F4">
            <w:pPr>
              <w:rPr>
                <w:rFonts w:ascii="Candara" w:hAnsi="Candara"/>
                <w:b/>
                <w:bCs/>
                <w:sz w:val="24"/>
                <w:szCs w:val="24"/>
              </w:rPr>
            </w:pPr>
          </w:p>
        </w:tc>
        <w:tc>
          <w:tcPr>
            <w:tcW w:w="2754" w:type="dxa"/>
          </w:tcPr>
          <w:p w14:paraId="00925BA2" w14:textId="77777777" w:rsidR="009B4CBD" w:rsidRPr="009B4CBD" w:rsidRDefault="009B4CBD" w:rsidP="004303F4">
            <w:pPr>
              <w:rPr>
                <w:rFonts w:ascii="Candara" w:hAnsi="Candara"/>
                <w:sz w:val="24"/>
                <w:szCs w:val="24"/>
              </w:rPr>
            </w:pPr>
          </w:p>
        </w:tc>
        <w:tc>
          <w:tcPr>
            <w:tcW w:w="3006" w:type="dxa"/>
          </w:tcPr>
          <w:p w14:paraId="09D1FA92" w14:textId="77777777" w:rsidR="009B4CBD" w:rsidRPr="009B4CBD" w:rsidRDefault="009B4CBD" w:rsidP="004303F4">
            <w:pPr>
              <w:rPr>
                <w:rFonts w:ascii="Candara" w:hAnsi="Candara"/>
                <w:sz w:val="24"/>
                <w:szCs w:val="24"/>
              </w:rPr>
            </w:pPr>
            <w:r w:rsidRPr="009B4CBD">
              <w:rPr>
                <w:rFonts w:ascii="Candara" w:hAnsi="Candara"/>
                <w:sz w:val="24"/>
                <w:szCs w:val="24"/>
              </w:rPr>
              <w:t>W.Ward</w:t>
            </w:r>
          </w:p>
        </w:tc>
      </w:tr>
      <w:tr w:rsidR="009B4CBD" w14:paraId="01FA4B46" w14:textId="77777777" w:rsidTr="004303F4">
        <w:tc>
          <w:tcPr>
            <w:tcW w:w="3256" w:type="dxa"/>
          </w:tcPr>
          <w:p w14:paraId="642C4F95" w14:textId="77777777" w:rsidR="009B4CBD" w:rsidRPr="009B4CBD" w:rsidRDefault="009B4CBD" w:rsidP="004303F4">
            <w:pPr>
              <w:rPr>
                <w:rFonts w:ascii="Candara" w:hAnsi="Candara"/>
                <w:b/>
                <w:bCs/>
                <w:sz w:val="24"/>
                <w:szCs w:val="24"/>
              </w:rPr>
            </w:pPr>
            <w:r w:rsidRPr="009B4CBD">
              <w:rPr>
                <w:rFonts w:ascii="Candara" w:hAnsi="Candara"/>
                <w:b/>
                <w:bCs/>
                <w:sz w:val="24"/>
                <w:szCs w:val="24"/>
              </w:rPr>
              <w:t>Last reviewed:</w:t>
            </w:r>
          </w:p>
        </w:tc>
        <w:tc>
          <w:tcPr>
            <w:tcW w:w="5760" w:type="dxa"/>
            <w:gridSpan w:val="2"/>
          </w:tcPr>
          <w:p w14:paraId="12F5FD12" w14:textId="74092913" w:rsidR="009B4CBD" w:rsidRPr="009B4CBD" w:rsidRDefault="004F2D13" w:rsidP="004303F4">
            <w:pPr>
              <w:rPr>
                <w:rFonts w:ascii="Candara" w:hAnsi="Candara"/>
                <w:sz w:val="24"/>
                <w:szCs w:val="24"/>
              </w:rPr>
            </w:pPr>
            <w:r>
              <w:rPr>
                <w:rFonts w:ascii="Candara" w:hAnsi="Candara"/>
                <w:sz w:val="24"/>
                <w:szCs w:val="24"/>
              </w:rPr>
              <w:t>March 2023</w:t>
            </w:r>
          </w:p>
        </w:tc>
      </w:tr>
      <w:tr w:rsidR="009B4CBD" w14:paraId="1930538C" w14:textId="77777777" w:rsidTr="004303F4">
        <w:tc>
          <w:tcPr>
            <w:tcW w:w="3256" w:type="dxa"/>
          </w:tcPr>
          <w:p w14:paraId="7A266497" w14:textId="77777777" w:rsidR="009B4CBD" w:rsidRPr="009B4CBD" w:rsidRDefault="009B4CBD" w:rsidP="004303F4">
            <w:pPr>
              <w:rPr>
                <w:rFonts w:ascii="Candara" w:hAnsi="Candara"/>
                <w:b/>
                <w:bCs/>
                <w:sz w:val="24"/>
                <w:szCs w:val="24"/>
              </w:rPr>
            </w:pPr>
            <w:r w:rsidRPr="009B4CBD">
              <w:rPr>
                <w:rFonts w:ascii="Candara" w:hAnsi="Candara"/>
                <w:b/>
                <w:bCs/>
                <w:sz w:val="24"/>
                <w:szCs w:val="24"/>
              </w:rPr>
              <w:t xml:space="preserve">Next review due by: </w:t>
            </w:r>
          </w:p>
        </w:tc>
        <w:tc>
          <w:tcPr>
            <w:tcW w:w="5760" w:type="dxa"/>
            <w:gridSpan w:val="2"/>
          </w:tcPr>
          <w:p w14:paraId="2DEDDC7C" w14:textId="6220843F" w:rsidR="009B4CBD" w:rsidRPr="009B4CBD" w:rsidRDefault="004F2D13" w:rsidP="004303F4">
            <w:pPr>
              <w:rPr>
                <w:rFonts w:ascii="Candara" w:hAnsi="Candara"/>
                <w:sz w:val="24"/>
                <w:szCs w:val="24"/>
              </w:rPr>
            </w:pPr>
            <w:r>
              <w:rPr>
                <w:rFonts w:ascii="Candara" w:hAnsi="Candara"/>
                <w:sz w:val="24"/>
                <w:szCs w:val="24"/>
              </w:rPr>
              <w:t xml:space="preserve">March 2024 </w:t>
            </w:r>
          </w:p>
        </w:tc>
      </w:tr>
    </w:tbl>
    <w:p w14:paraId="50E07B6D" w14:textId="02098E01" w:rsidR="009B4CBD" w:rsidRDefault="009B4CBD" w:rsidP="009B4CBD">
      <w:pPr>
        <w:rPr>
          <w:rFonts w:ascii="Candara" w:hAnsi="Candara"/>
          <w:b/>
          <w:bCs/>
          <w:sz w:val="16"/>
          <w:szCs w:val="16"/>
        </w:rPr>
      </w:pPr>
    </w:p>
    <w:p w14:paraId="43996F9D" w14:textId="77777777" w:rsidR="00B0530D" w:rsidRPr="004A214E" w:rsidRDefault="00B0530D" w:rsidP="009B4CBD">
      <w:pPr>
        <w:rPr>
          <w:rFonts w:ascii="Candara" w:hAnsi="Candara"/>
          <w:b/>
          <w:bCs/>
          <w:sz w:val="16"/>
          <w:szCs w:val="16"/>
        </w:rPr>
      </w:pPr>
    </w:p>
    <w:tbl>
      <w:tblPr>
        <w:tblStyle w:val="TableGrid"/>
        <w:tblW w:w="0" w:type="auto"/>
        <w:tblLook w:val="04A0" w:firstRow="1" w:lastRow="0" w:firstColumn="1" w:lastColumn="0" w:noHBand="0" w:noVBand="1"/>
      </w:tblPr>
      <w:tblGrid>
        <w:gridCol w:w="3964"/>
        <w:gridCol w:w="2694"/>
        <w:gridCol w:w="2358"/>
      </w:tblGrid>
      <w:tr w:rsidR="009B4CBD" w14:paraId="7A6C964C" w14:textId="77777777" w:rsidTr="004A214E">
        <w:tc>
          <w:tcPr>
            <w:tcW w:w="3964" w:type="dxa"/>
          </w:tcPr>
          <w:p w14:paraId="589E3F6C" w14:textId="1AFFF7C7" w:rsidR="009B4CBD" w:rsidRPr="009B4CBD" w:rsidRDefault="009B4CBD" w:rsidP="009B4CBD">
            <w:pPr>
              <w:rPr>
                <w:rFonts w:ascii="Candara" w:hAnsi="Candara"/>
                <w:b/>
                <w:bCs/>
                <w:sz w:val="24"/>
                <w:szCs w:val="24"/>
              </w:rPr>
            </w:pPr>
            <w:r w:rsidRPr="009B4CBD">
              <w:rPr>
                <w:rFonts w:ascii="Candara" w:hAnsi="Candara"/>
                <w:b/>
                <w:bCs/>
                <w:caps/>
                <w:sz w:val="24"/>
                <w:szCs w:val="24"/>
              </w:rPr>
              <w:t>Role/organisation</w:t>
            </w:r>
          </w:p>
        </w:tc>
        <w:tc>
          <w:tcPr>
            <w:tcW w:w="2694" w:type="dxa"/>
          </w:tcPr>
          <w:p w14:paraId="49F3FCDB" w14:textId="68D14C9B" w:rsidR="009B4CBD" w:rsidRPr="009B4CBD" w:rsidRDefault="009B4CBD" w:rsidP="009B4CBD">
            <w:pPr>
              <w:rPr>
                <w:rFonts w:ascii="Candara" w:hAnsi="Candara"/>
                <w:b/>
                <w:bCs/>
                <w:sz w:val="24"/>
                <w:szCs w:val="24"/>
              </w:rPr>
            </w:pPr>
            <w:r w:rsidRPr="009B4CBD">
              <w:rPr>
                <w:rFonts w:ascii="Candara" w:hAnsi="Candara"/>
                <w:b/>
                <w:bCs/>
                <w:caps/>
                <w:sz w:val="24"/>
                <w:szCs w:val="24"/>
              </w:rPr>
              <w:t>Name</w:t>
            </w:r>
          </w:p>
        </w:tc>
        <w:tc>
          <w:tcPr>
            <w:tcW w:w="2358" w:type="dxa"/>
          </w:tcPr>
          <w:p w14:paraId="3038499B" w14:textId="4074C2CE" w:rsidR="009B4CBD" w:rsidRPr="009B4CBD" w:rsidRDefault="009B4CBD" w:rsidP="009B4CBD">
            <w:pPr>
              <w:rPr>
                <w:rFonts w:ascii="Candara" w:hAnsi="Candara"/>
                <w:b/>
                <w:bCs/>
                <w:sz w:val="24"/>
                <w:szCs w:val="24"/>
              </w:rPr>
            </w:pPr>
            <w:r w:rsidRPr="009B4CBD">
              <w:rPr>
                <w:rFonts w:ascii="Candara" w:hAnsi="Candara"/>
                <w:b/>
                <w:bCs/>
                <w:caps/>
                <w:sz w:val="24"/>
                <w:szCs w:val="24"/>
              </w:rPr>
              <w:t>Contact details</w:t>
            </w:r>
          </w:p>
        </w:tc>
      </w:tr>
      <w:tr w:rsidR="009B4CBD" w14:paraId="107BA8B4" w14:textId="77777777" w:rsidTr="004A214E">
        <w:tc>
          <w:tcPr>
            <w:tcW w:w="3964" w:type="dxa"/>
            <w:vAlign w:val="center"/>
          </w:tcPr>
          <w:p w14:paraId="32CEDD64" w14:textId="1D79AC17" w:rsidR="009B4CBD" w:rsidRPr="00BD68FE" w:rsidRDefault="004F2D13" w:rsidP="009B4CBD">
            <w:pPr>
              <w:rPr>
                <w:rFonts w:ascii="Candara" w:hAnsi="Candara"/>
                <w:b/>
                <w:bCs/>
                <w:sz w:val="24"/>
                <w:szCs w:val="24"/>
              </w:rPr>
            </w:pPr>
            <w:r w:rsidRPr="00BD68FE">
              <w:rPr>
                <w:rFonts w:ascii="Candara" w:hAnsi="Candara"/>
                <w:b/>
                <w:bCs/>
                <w:sz w:val="24"/>
                <w:szCs w:val="24"/>
              </w:rPr>
              <w:t>SENDCo</w:t>
            </w:r>
          </w:p>
        </w:tc>
        <w:tc>
          <w:tcPr>
            <w:tcW w:w="2694" w:type="dxa"/>
          </w:tcPr>
          <w:p w14:paraId="451021DD" w14:textId="4EC90355" w:rsidR="009B4CBD" w:rsidRPr="009B4CBD" w:rsidRDefault="00D22A8E" w:rsidP="009B4CBD">
            <w:pPr>
              <w:rPr>
                <w:rFonts w:ascii="Candara" w:hAnsi="Candara"/>
                <w:b/>
                <w:bCs/>
                <w:sz w:val="24"/>
                <w:szCs w:val="24"/>
              </w:rPr>
            </w:pPr>
            <w:r>
              <w:rPr>
                <w:rFonts w:ascii="Candara" w:hAnsi="Candara"/>
                <w:b/>
                <w:bCs/>
                <w:sz w:val="24"/>
                <w:szCs w:val="24"/>
              </w:rPr>
              <w:t>Adam Fidment</w:t>
            </w:r>
          </w:p>
        </w:tc>
        <w:tc>
          <w:tcPr>
            <w:tcW w:w="2358" w:type="dxa"/>
          </w:tcPr>
          <w:p w14:paraId="16F001A4" w14:textId="60B37ED9" w:rsidR="009B4CBD" w:rsidRPr="009B4CBD" w:rsidRDefault="00D22A8E" w:rsidP="009B4CBD">
            <w:pPr>
              <w:rPr>
                <w:rFonts w:ascii="Candara" w:hAnsi="Candara"/>
                <w:b/>
                <w:bCs/>
                <w:sz w:val="24"/>
                <w:szCs w:val="24"/>
              </w:rPr>
            </w:pPr>
            <w:r>
              <w:rPr>
                <w:rFonts w:ascii="Candara" w:hAnsi="Candara"/>
                <w:b/>
                <w:bCs/>
                <w:sz w:val="24"/>
                <w:szCs w:val="24"/>
              </w:rPr>
              <w:t>01226 752029</w:t>
            </w:r>
          </w:p>
        </w:tc>
      </w:tr>
      <w:tr w:rsidR="009B4CBD" w14:paraId="47FDE8F3" w14:textId="77777777" w:rsidTr="004A214E">
        <w:tc>
          <w:tcPr>
            <w:tcW w:w="3964" w:type="dxa"/>
            <w:vAlign w:val="center"/>
          </w:tcPr>
          <w:p w14:paraId="7303B6BD" w14:textId="63878BFC" w:rsidR="009B4CBD" w:rsidRPr="009B4CBD" w:rsidRDefault="004F2D13" w:rsidP="009B4CBD">
            <w:pPr>
              <w:rPr>
                <w:rFonts w:ascii="Candara" w:hAnsi="Candara"/>
                <w:b/>
                <w:bCs/>
                <w:sz w:val="24"/>
                <w:szCs w:val="24"/>
              </w:rPr>
            </w:pPr>
            <w:r>
              <w:rPr>
                <w:rFonts w:ascii="Candara" w:hAnsi="Candara"/>
                <w:b/>
                <w:bCs/>
                <w:sz w:val="24"/>
                <w:szCs w:val="24"/>
              </w:rPr>
              <w:t>Governor responsible for SEND</w:t>
            </w:r>
          </w:p>
        </w:tc>
        <w:tc>
          <w:tcPr>
            <w:tcW w:w="2694" w:type="dxa"/>
          </w:tcPr>
          <w:p w14:paraId="70865716" w14:textId="15060653" w:rsidR="009B4CBD" w:rsidRPr="009B4CBD" w:rsidRDefault="00D22A8E" w:rsidP="009B4CBD">
            <w:pPr>
              <w:rPr>
                <w:rFonts w:ascii="Candara" w:hAnsi="Candara"/>
                <w:b/>
                <w:bCs/>
                <w:sz w:val="24"/>
                <w:szCs w:val="24"/>
              </w:rPr>
            </w:pPr>
            <w:r>
              <w:rPr>
                <w:rFonts w:ascii="Candara" w:hAnsi="Candara"/>
                <w:b/>
                <w:bCs/>
                <w:sz w:val="24"/>
                <w:szCs w:val="24"/>
              </w:rPr>
              <w:t>Rebecca Riley</w:t>
            </w:r>
          </w:p>
        </w:tc>
        <w:tc>
          <w:tcPr>
            <w:tcW w:w="2358" w:type="dxa"/>
          </w:tcPr>
          <w:p w14:paraId="6CC7CC85" w14:textId="71497D6A" w:rsidR="009B4CBD" w:rsidRPr="009B4CBD" w:rsidRDefault="009B4CBD" w:rsidP="009B4CBD">
            <w:pPr>
              <w:rPr>
                <w:rFonts w:ascii="Candara" w:hAnsi="Candara"/>
                <w:b/>
                <w:bCs/>
                <w:sz w:val="24"/>
                <w:szCs w:val="24"/>
              </w:rPr>
            </w:pPr>
          </w:p>
        </w:tc>
      </w:tr>
      <w:tr w:rsidR="009B4CBD" w14:paraId="11EF92EB" w14:textId="77777777" w:rsidTr="004A214E">
        <w:tc>
          <w:tcPr>
            <w:tcW w:w="3964" w:type="dxa"/>
            <w:vAlign w:val="center"/>
          </w:tcPr>
          <w:p w14:paraId="72DE9C00" w14:textId="1EE052BF" w:rsidR="009B4CBD" w:rsidRPr="009B4CBD" w:rsidRDefault="000D6356" w:rsidP="009B4CBD">
            <w:pPr>
              <w:rPr>
                <w:rFonts w:ascii="Candara" w:hAnsi="Candara"/>
                <w:b/>
                <w:bCs/>
                <w:sz w:val="24"/>
                <w:szCs w:val="24"/>
              </w:rPr>
            </w:pPr>
            <w:r>
              <w:rPr>
                <w:rFonts w:ascii="Candara" w:hAnsi="Candara"/>
                <w:b/>
                <w:bCs/>
                <w:sz w:val="24"/>
                <w:szCs w:val="24"/>
              </w:rPr>
              <w:t>Lo</w:t>
            </w:r>
            <w:r w:rsidR="00FB7059">
              <w:rPr>
                <w:rFonts w:ascii="Candara" w:hAnsi="Candara"/>
                <w:b/>
                <w:bCs/>
                <w:sz w:val="24"/>
                <w:szCs w:val="24"/>
              </w:rPr>
              <w:t>c</w:t>
            </w:r>
            <w:r>
              <w:rPr>
                <w:rFonts w:ascii="Candara" w:hAnsi="Candara"/>
                <w:b/>
                <w:bCs/>
                <w:sz w:val="24"/>
                <w:szCs w:val="24"/>
              </w:rPr>
              <w:t xml:space="preserve">al Authority SEND Contact </w:t>
            </w:r>
          </w:p>
        </w:tc>
        <w:tc>
          <w:tcPr>
            <w:tcW w:w="2694" w:type="dxa"/>
          </w:tcPr>
          <w:p w14:paraId="61139127" w14:textId="6127D815" w:rsidR="009B4CBD" w:rsidRPr="009B4CBD" w:rsidRDefault="009B4CBD" w:rsidP="009B4CBD">
            <w:pPr>
              <w:rPr>
                <w:rFonts w:ascii="Candara" w:hAnsi="Candara"/>
                <w:b/>
                <w:bCs/>
                <w:sz w:val="24"/>
                <w:szCs w:val="24"/>
              </w:rPr>
            </w:pPr>
          </w:p>
        </w:tc>
        <w:tc>
          <w:tcPr>
            <w:tcW w:w="2358" w:type="dxa"/>
          </w:tcPr>
          <w:p w14:paraId="46B46766" w14:textId="7FDE3764" w:rsidR="009B4CBD" w:rsidRPr="009B4CBD" w:rsidRDefault="000D6356" w:rsidP="009B4CBD">
            <w:pPr>
              <w:rPr>
                <w:rFonts w:ascii="Candara" w:hAnsi="Candara"/>
                <w:b/>
                <w:bCs/>
                <w:sz w:val="24"/>
                <w:szCs w:val="24"/>
              </w:rPr>
            </w:pPr>
            <w:r>
              <w:rPr>
                <w:rFonts w:ascii="Candara" w:hAnsi="Candara"/>
                <w:b/>
                <w:bCs/>
                <w:sz w:val="24"/>
                <w:szCs w:val="24"/>
              </w:rPr>
              <w:t>01226 773966</w:t>
            </w:r>
          </w:p>
        </w:tc>
      </w:tr>
    </w:tbl>
    <w:p w14:paraId="5A7CA596" w14:textId="77777777" w:rsidR="00F0375F" w:rsidRPr="00BD68FE" w:rsidRDefault="00F0375F" w:rsidP="00C05932">
      <w:pPr>
        <w:keepNext/>
        <w:keepLines/>
        <w:spacing w:before="480" w:after="120" w:line="240" w:lineRule="auto"/>
        <w:outlineLvl w:val="0"/>
        <w:rPr>
          <w:rFonts w:ascii="Candara" w:eastAsia="MS Gothic" w:hAnsi="Candara" w:cs="Times New Roman"/>
          <w:b/>
          <w:bCs/>
          <w:sz w:val="24"/>
          <w:szCs w:val="24"/>
          <w:u w:val="single"/>
          <w:lang w:val="en-US"/>
        </w:rPr>
      </w:pPr>
      <w:bookmarkStart w:id="0" w:name="_Toc491427503"/>
      <w:r w:rsidRPr="00BD68FE">
        <w:rPr>
          <w:rFonts w:ascii="Candara" w:eastAsia="MS Gothic" w:hAnsi="Candara" w:cs="Times New Roman"/>
          <w:b/>
          <w:bCs/>
          <w:sz w:val="24"/>
          <w:szCs w:val="24"/>
          <w:u w:val="single"/>
          <w:lang w:val="en-US"/>
        </w:rPr>
        <w:lastRenderedPageBreak/>
        <w:t xml:space="preserve">Contents </w:t>
      </w:r>
    </w:p>
    <w:p w14:paraId="644BE612" w14:textId="52B45748" w:rsidR="00F0375F" w:rsidRPr="00BD68FE" w:rsidRDefault="000D6356"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Intent and Aims </w:t>
      </w:r>
    </w:p>
    <w:p w14:paraId="6B8552B3" w14:textId="0F2C1D89" w:rsidR="000D6356" w:rsidRPr="00BD68FE" w:rsidRDefault="000D6356"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Legislation and Guidance </w:t>
      </w:r>
    </w:p>
    <w:p w14:paraId="28D76B36" w14:textId="0B23596F" w:rsidR="000D6356" w:rsidRPr="00BD68FE" w:rsidRDefault="000D6356"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Roles and responsibilities </w:t>
      </w:r>
    </w:p>
    <w:p w14:paraId="3D844CFC" w14:textId="22E2E78D" w:rsidR="000D6356" w:rsidRPr="00BD68FE" w:rsidRDefault="000D6356" w:rsidP="000D6356">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Implementation (Graduated approach)</w:t>
      </w:r>
    </w:p>
    <w:p w14:paraId="514ACE01" w14:textId="43F44D7A" w:rsidR="000D6356" w:rsidRPr="00BD68FE" w:rsidRDefault="000D6356" w:rsidP="000D6356">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Impact </w:t>
      </w:r>
    </w:p>
    <w:p w14:paraId="6836C551" w14:textId="5EE4BD7A" w:rsidR="008E5526" w:rsidRPr="008E5526" w:rsidRDefault="000D6356" w:rsidP="008E5526">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Links with other policies </w:t>
      </w:r>
      <w:r w:rsidR="00522310" w:rsidRPr="00BD68FE">
        <w:rPr>
          <w:rFonts w:ascii="Candara" w:eastAsia="MS Gothic" w:hAnsi="Candara" w:cs="Times New Roman"/>
          <w:sz w:val="24"/>
          <w:szCs w:val="24"/>
          <w:lang w:val="en-US"/>
        </w:rPr>
        <w:t xml:space="preserve">and supporting information. </w:t>
      </w:r>
      <w:bookmarkEnd w:id="0"/>
      <w:r w:rsidR="008E5526">
        <w:rPr>
          <w:rFonts w:ascii="Candara" w:eastAsia="MS Gothic" w:hAnsi="Candara" w:cs="Times New Roman"/>
          <w:sz w:val="24"/>
          <w:szCs w:val="24"/>
          <w:lang w:val="en-US"/>
        </w:rPr>
        <w:t xml:space="preserve">                                                          Appendix 1; Frequently asked questions</w:t>
      </w:r>
    </w:p>
    <w:p w14:paraId="514BD6C9" w14:textId="657BB2CF"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5587AE94" w14:textId="51413583"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4DAEC2F2" w14:textId="4479AE62"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0B23B1BB" w14:textId="73661B63"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2F35979B" w14:textId="3605EBDA"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1C35DC2B" w14:textId="594C2C85"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5A54CE6B" w14:textId="027FD27D"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7CBAC34C" w14:textId="23E33C2A"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5F87E3E8" w14:textId="7B3F3483"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42CE81BF" w14:textId="0754557B"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49600209" w14:textId="033AEF83"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070318B6" w14:textId="1CD7A05D"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1B5E97A1" w14:textId="5B0BE6A7" w:rsid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729C7FD0" w14:textId="77777777" w:rsidR="003E53AA" w:rsidRPr="00BD68FE" w:rsidRDefault="003E53AA" w:rsidP="00440028">
      <w:pPr>
        <w:keepNext/>
        <w:keepLines/>
        <w:spacing w:before="480" w:after="120" w:line="240" w:lineRule="auto"/>
        <w:outlineLvl w:val="0"/>
        <w:rPr>
          <w:rFonts w:ascii="Candara" w:eastAsia="MS Mincho" w:hAnsi="Candara" w:cs="Times New Roman"/>
          <w:b/>
          <w:bCs/>
          <w:sz w:val="24"/>
          <w:szCs w:val="24"/>
          <w:lang w:val="en-US"/>
        </w:rPr>
      </w:pPr>
    </w:p>
    <w:p w14:paraId="050756B2" w14:textId="5CB84C10" w:rsidR="000D6356" w:rsidRPr="00BD68FE" w:rsidRDefault="000D6356" w:rsidP="00440028">
      <w:pPr>
        <w:pStyle w:val="ListParagraph"/>
        <w:keepNext/>
        <w:keepLines/>
        <w:numPr>
          <w:ilvl w:val="0"/>
          <w:numId w:val="18"/>
        </w:numPr>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lastRenderedPageBreak/>
        <w:t xml:space="preserve">Intent </w:t>
      </w:r>
    </w:p>
    <w:p w14:paraId="4BC845E8" w14:textId="506E63A6" w:rsidR="000D6356" w:rsidRPr="00BD68FE" w:rsidRDefault="000D6356" w:rsidP="000D6356">
      <w:pPr>
        <w:keepNext/>
        <w:keepLines/>
        <w:spacing w:before="480" w:after="120" w:line="240" w:lineRule="auto"/>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xml:space="preserve">As a trust we pride ourselves on inclusion being at the heart of everything. We offer an inclusive curriculum to ensure the best possible outcomes for all of our pupils whatever their needs or abilities. </w:t>
      </w:r>
    </w:p>
    <w:p w14:paraId="35F1ABC0" w14:textId="38E5B6F7" w:rsidR="00440028" w:rsidRPr="00BD68FE" w:rsidRDefault="00440028" w:rsidP="000D6356">
      <w:pPr>
        <w:keepNext/>
        <w:keepLines/>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t xml:space="preserve">Aims </w:t>
      </w:r>
    </w:p>
    <w:p w14:paraId="5FA8F712" w14:textId="5E845A9D" w:rsidR="00440028" w:rsidRPr="00BD68FE" w:rsidRDefault="00440028"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xml:space="preserve">To offer a well-balanced broad curriculum. </w:t>
      </w:r>
    </w:p>
    <w:p w14:paraId="66E562A8" w14:textId="62BB0E56" w:rsidR="00440028" w:rsidRPr="00BD68FE" w:rsidRDefault="002260B9"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Pr>
          <w:rFonts w:ascii="Candara" w:eastAsia="MS Mincho" w:hAnsi="Candara" w:cs="Times New Roman"/>
          <w:sz w:val="24"/>
          <w:szCs w:val="24"/>
          <w:lang w:val="en-US"/>
        </w:rPr>
        <w:t>Ensure the school</w:t>
      </w:r>
      <w:r w:rsidR="00440028" w:rsidRPr="00BD68FE">
        <w:rPr>
          <w:rFonts w:ascii="Candara" w:eastAsia="MS Mincho" w:hAnsi="Candara" w:cs="Times New Roman"/>
          <w:sz w:val="24"/>
          <w:szCs w:val="24"/>
          <w:lang w:val="en-US"/>
        </w:rPr>
        <w:t xml:space="preserve"> environment meets the need of e</w:t>
      </w:r>
      <w:r>
        <w:rPr>
          <w:rFonts w:ascii="Candara" w:eastAsia="MS Mincho" w:hAnsi="Candara" w:cs="Times New Roman"/>
          <w:sz w:val="24"/>
          <w:szCs w:val="24"/>
          <w:lang w:val="en-US"/>
        </w:rPr>
        <w:t>very</w:t>
      </w:r>
      <w:r w:rsidR="00440028" w:rsidRPr="00BD68FE">
        <w:rPr>
          <w:rFonts w:ascii="Candara" w:eastAsia="MS Mincho" w:hAnsi="Candara" w:cs="Times New Roman"/>
          <w:sz w:val="24"/>
          <w:szCs w:val="24"/>
          <w:lang w:val="en-US"/>
        </w:rPr>
        <w:t xml:space="preserve"> child.</w:t>
      </w:r>
    </w:p>
    <w:p w14:paraId="56417F51" w14:textId="5EA618A4" w:rsidR="00440028" w:rsidRPr="00BD68FE" w:rsidRDefault="00440028"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Ensure rapid identification of all pupils requiring SEND provision as early as possible.</w:t>
      </w:r>
    </w:p>
    <w:p w14:paraId="250C2651" w14:textId="6A93FAD3" w:rsidR="00440028" w:rsidRPr="00BD68FE" w:rsidRDefault="002260B9"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Pr>
          <w:rFonts w:ascii="Candara" w:eastAsia="MS Mincho" w:hAnsi="Candara" w:cs="Times New Roman"/>
          <w:sz w:val="24"/>
          <w:szCs w:val="24"/>
          <w:lang w:val="en-US"/>
        </w:rPr>
        <w:t>Recognise c</w:t>
      </w:r>
      <w:r w:rsidR="00440028" w:rsidRPr="00BD68FE">
        <w:rPr>
          <w:rFonts w:ascii="Candara" w:eastAsia="MS Mincho" w:hAnsi="Candara" w:cs="Times New Roman"/>
          <w:sz w:val="24"/>
          <w:szCs w:val="24"/>
          <w:lang w:val="en-US"/>
        </w:rPr>
        <w:t xml:space="preserve">hildren with SEND as individuals and </w:t>
      </w:r>
      <w:r>
        <w:rPr>
          <w:rFonts w:ascii="Candara" w:eastAsia="MS Mincho" w:hAnsi="Candara" w:cs="Times New Roman"/>
          <w:sz w:val="24"/>
          <w:szCs w:val="24"/>
          <w:lang w:val="en-US"/>
        </w:rPr>
        <w:t xml:space="preserve">meet </w:t>
      </w:r>
      <w:r w:rsidR="00440028" w:rsidRPr="00BD68FE">
        <w:rPr>
          <w:rFonts w:ascii="Candara" w:eastAsia="MS Mincho" w:hAnsi="Candara" w:cs="Times New Roman"/>
          <w:sz w:val="24"/>
          <w:szCs w:val="24"/>
          <w:lang w:val="en-US"/>
        </w:rPr>
        <w:t>their individual needs.</w:t>
      </w:r>
    </w:p>
    <w:p w14:paraId="1E6A74B4" w14:textId="1379B1CF" w:rsidR="00440028" w:rsidRPr="00BD68FE" w:rsidRDefault="002260B9"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Pr>
          <w:rFonts w:ascii="Candara" w:eastAsia="MS Mincho" w:hAnsi="Candara" w:cs="Times New Roman"/>
          <w:sz w:val="24"/>
          <w:szCs w:val="24"/>
          <w:lang w:val="en-US"/>
        </w:rPr>
        <w:t>P</w:t>
      </w:r>
      <w:r w:rsidR="00440028" w:rsidRPr="00BD68FE">
        <w:rPr>
          <w:rFonts w:ascii="Candara" w:eastAsia="MS Mincho" w:hAnsi="Candara" w:cs="Times New Roman"/>
          <w:sz w:val="24"/>
          <w:szCs w:val="24"/>
          <w:lang w:val="en-US"/>
        </w:rPr>
        <w:t>rovide a nurturing approach</w:t>
      </w:r>
      <w:r>
        <w:rPr>
          <w:rFonts w:ascii="Candara" w:eastAsia="MS Mincho" w:hAnsi="Candara" w:cs="Times New Roman"/>
          <w:sz w:val="24"/>
          <w:szCs w:val="24"/>
          <w:lang w:val="en-US"/>
        </w:rPr>
        <w:t xml:space="preserve">, </w:t>
      </w:r>
      <w:r w:rsidR="000A725C">
        <w:rPr>
          <w:rFonts w:ascii="Candara" w:eastAsia="MS Mincho" w:hAnsi="Candara" w:cs="Times New Roman"/>
          <w:sz w:val="24"/>
          <w:szCs w:val="24"/>
          <w:lang w:val="en-US"/>
        </w:rPr>
        <w:t>including</w:t>
      </w:r>
      <w:r w:rsidR="00440028" w:rsidRPr="00BD68FE">
        <w:rPr>
          <w:rFonts w:ascii="Candara" w:eastAsia="MS Mincho" w:hAnsi="Candara" w:cs="Times New Roman"/>
          <w:sz w:val="24"/>
          <w:szCs w:val="24"/>
          <w:lang w:val="en-US"/>
        </w:rPr>
        <w:t xml:space="preserve"> individual</w:t>
      </w:r>
      <w:r>
        <w:rPr>
          <w:rFonts w:ascii="Candara" w:eastAsia="MS Mincho" w:hAnsi="Candara" w:cs="Times New Roman"/>
          <w:sz w:val="24"/>
          <w:szCs w:val="24"/>
          <w:lang w:val="en-US"/>
        </w:rPr>
        <w:t>ised</w:t>
      </w:r>
      <w:r w:rsidR="00440028" w:rsidRPr="00BD68FE">
        <w:rPr>
          <w:rFonts w:ascii="Candara" w:eastAsia="MS Mincho" w:hAnsi="Candara" w:cs="Times New Roman"/>
          <w:sz w:val="24"/>
          <w:szCs w:val="24"/>
          <w:lang w:val="en-US"/>
        </w:rPr>
        <w:t xml:space="preserve"> Social Emotional Mental Health provision when needed.</w:t>
      </w:r>
    </w:p>
    <w:p w14:paraId="602ED887" w14:textId="395C2AC7" w:rsidR="00440028" w:rsidRPr="00BD68FE" w:rsidRDefault="00440028"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Work collaboratively with parents</w:t>
      </w:r>
      <w:r w:rsidR="002E5EB9">
        <w:rPr>
          <w:rFonts w:ascii="Candara" w:eastAsia="MS Mincho" w:hAnsi="Candara" w:cs="Times New Roman"/>
          <w:sz w:val="24"/>
          <w:szCs w:val="24"/>
          <w:lang w:val="en-US"/>
        </w:rPr>
        <w:t>/carers</w:t>
      </w:r>
      <w:r w:rsidRPr="00BD68FE">
        <w:rPr>
          <w:rFonts w:ascii="Candara" w:eastAsia="MS Mincho" w:hAnsi="Candara" w:cs="Times New Roman"/>
          <w:sz w:val="24"/>
          <w:szCs w:val="24"/>
          <w:lang w:val="en-US"/>
        </w:rPr>
        <w:t xml:space="preserve">, professionals and the Local Authority to meet the needs of all pupils. </w:t>
      </w:r>
    </w:p>
    <w:p w14:paraId="070F547E" w14:textId="13766996" w:rsidR="00440028" w:rsidRDefault="002260B9"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Pr>
          <w:rFonts w:ascii="Candara" w:eastAsia="MS Mincho" w:hAnsi="Candara" w:cs="Times New Roman"/>
          <w:sz w:val="24"/>
          <w:szCs w:val="24"/>
          <w:lang w:val="en-US"/>
        </w:rPr>
        <w:t>Ensure p</w:t>
      </w:r>
      <w:r w:rsidR="00440028" w:rsidRPr="00BD68FE">
        <w:rPr>
          <w:rFonts w:ascii="Candara" w:eastAsia="MS Mincho" w:hAnsi="Candara" w:cs="Times New Roman"/>
          <w:sz w:val="24"/>
          <w:szCs w:val="24"/>
          <w:lang w:val="en-US"/>
        </w:rPr>
        <w:t xml:space="preserve">upil voice </w:t>
      </w:r>
      <w:r>
        <w:rPr>
          <w:rFonts w:ascii="Candara" w:eastAsia="MS Mincho" w:hAnsi="Candara" w:cs="Times New Roman"/>
          <w:sz w:val="24"/>
          <w:szCs w:val="24"/>
          <w:lang w:val="en-US"/>
        </w:rPr>
        <w:t xml:space="preserve">is central to practice. </w:t>
      </w:r>
    </w:p>
    <w:p w14:paraId="40BD5F68" w14:textId="77777777" w:rsidR="002260B9" w:rsidRPr="00BD68FE" w:rsidRDefault="002260B9" w:rsidP="002260B9">
      <w:pPr>
        <w:pStyle w:val="ListParagraph"/>
        <w:keepNext/>
        <w:keepLines/>
        <w:spacing w:before="480" w:after="120" w:line="240" w:lineRule="auto"/>
        <w:outlineLvl w:val="0"/>
        <w:rPr>
          <w:rFonts w:ascii="Candara" w:eastAsia="MS Mincho" w:hAnsi="Candara" w:cs="Times New Roman"/>
          <w:sz w:val="24"/>
          <w:szCs w:val="24"/>
          <w:lang w:val="en-US"/>
        </w:rPr>
      </w:pPr>
    </w:p>
    <w:p w14:paraId="7705DB3C" w14:textId="4C8CBF81" w:rsidR="00D016B6" w:rsidRDefault="00D016B6" w:rsidP="00D016B6">
      <w:pPr>
        <w:pStyle w:val="ListParagraph"/>
        <w:keepNext/>
        <w:keepLines/>
        <w:spacing w:before="480" w:after="120" w:line="240" w:lineRule="auto"/>
        <w:outlineLvl w:val="0"/>
        <w:rPr>
          <w:rFonts w:ascii="Candara" w:eastAsia="MS Mincho" w:hAnsi="Candara" w:cs="Times New Roman"/>
          <w:sz w:val="24"/>
          <w:szCs w:val="24"/>
          <w:lang w:val="en-US"/>
        </w:rPr>
      </w:pPr>
    </w:p>
    <w:p w14:paraId="4E9B8A82" w14:textId="401D847A" w:rsidR="002260B9" w:rsidRDefault="002260B9" w:rsidP="00D016B6">
      <w:pPr>
        <w:pStyle w:val="ListParagraph"/>
        <w:keepNext/>
        <w:keepLines/>
        <w:spacing w:before="480" w:after="120" w:line="240" w:lineRule="auto"/>
        <w:outlineLvl w:val="0"/>
        <w:rPr>
          <w:rFonts w:ascii="Candara" w:eastAsia="MS Mincho" w:hAnsi="Candara" w:cs="Times New Roman"/>
          <w:sz w:val="24"/>
          <w:szCs w:val="24"/>
          <w:lang w:val="en-US"/>
        </w:rPr>
      </w:pPr>
    </w:p>
    <w:p w14:paraId="477021B3" w14:textId="77777777" w:rsidR="002260B9" w:rsidRPr="00BD68FE" w:rsidRDefault="002260B9" w:rsidP="00D016B6">
      <w:pPr>
        <w:pStyle w:val="ListParagraph"/>
        <w:keepNext/>
        <w:keepLines/>
        <w:spacing w:before="480" w:after="120" w:line="240" w:lineRule="auto"/>
        <w:outlineLvl w:val="0"/>
        <w:rPr>
          <w:rFonts w:ascii="Candara" w:eastAsia="MS Mincho" w:hAnsi="Candara" w:cs="Times New Roman"/>
          <w:sz w:val="24"/>
          <w:szCs w:val="24"/>
          <w:lang w:val="en-US"/>
        </w:rPr>
      </w:pPr>
    </w:p>
    <w:p w14:paraId="5DE6EEB3" w14:textId="77777777" w:rsidR="00D016B6" w:rsidRPr="00BD68FE" w:rsidRDefault="00D016B6" w:rsidP="00D016B6">
      <w:pPr>
        <w:pStyle w:val="ListParagraph"/>
        <w:keepNext/>
        <w:keepLines/>
        <w:spacing w:before="480" w:after="120" w:line="240" w:lineRule="auto"/>
        <w:outlineLvl w:val="0"/>
        <w:rPr>
          <w:rFonts w:ascii="Candara" w:eastAsia="MS Mincho" w:hAnsi="Candara" w:cs="Times New Roman"/>
          <w:sz w:val="24"/>
          <w:szCs w:val="24"/>
          <w:lang w:val="en-US"/>
        </w:rPr>
      </w:pPr>
    </w:p>
    <w:p w14:paraId="5893020F" w14:textId="6EE287FB" w:rsidR="00440028" w:rsidRPr="00BD68FE" w:rsidRDefault="001633D0" w:rsidP="001633D0">
      <w:pPr>
        <w:pStyle w:val="ListParagraph"/>
        <w:keepNext/>
        <w:keepLines/>
        <w:numPr>
          <w:ilvl w:val="0"/>
          <w:numId w:val="18"/>
        </w:numPr>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t xml:space="preserve">Legislation and Guidance </w:t>
      </w:r>
    </w:p>
    <w:p w14:paraId="15289B7D" w14:textId="1C5C854E" w:rsidR="001633D0" w:rsidRPr="00BD68FE" w:rsidRDefault="001633D0" w:rsidP="00BD68FE">
      <w:pPr>
        <w:keepNext/>
        <w:keepLines/>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t>What are Special Educational Needs?</w:t>
      </w:r>
    </w:p>
    <w:p w14:paraId="4F8A7375" w14:textId="0A35C9D6" w:rsidR="001633D0" w:rsidRPr="00BD68FE" w:rsidRDefault="001633D0" w:rsidP="002260B9">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A child or young person has SEN if they have a learning difficulty or disability which calls for special educational provision to be made for them.  A child of compulsory school age or a young person has a learning difficulty or disability if they:</w:t>
      </w:r>
      <w:r w:rsidR="002260B9">
        <w:rPr>
          <w:rFonts w:ascii="Candara" w:eastAsia="MS Mincho" w:hAnsi="Candara" w:cs="Times New Roman"/>
          <w:sz w:val="24"/>
          <w:szCs w:val="24"/>
          <w:lang w:val="en-US"/>
        </w:rPr>
        <w:t xml:space="preserve">                                                                               </w:t>
      </w:r>
      <w:r w:rsidRPr="00BD68FE">
        <w:rPr>
          <w:rFonts w:ascii="Candara" w:eastAsia="MS Mincho" w:hAnsi="Candara" w:cs="Times New Roman"/>
          <w:sz w:val="24"/>
          <w:szCs w:val="24"/>
          <w:lang w:val="en-US"/>
        </w:rPr>
        <w:t>(a) have a significantly greater difficulty in learning than the majority of others of the same age; or</w:t>
      </w:r>
      <w:r w:rsidR="002260B9">
        <w:rPr>
          <w:rFonts w:ascii="Candara" w:eastAsia="MS Mincho" w:hAnsi="Candara" w:cs="Times New Roman"/>
          <w:sz w:val="24"/>
          <w:szCs w:val="24"/>
          <w:lang w:val="en-US"/>
        </w:rPr>
        <w:t xml:space="preserve">                                                                                                                                                                              </w:t>
      </w:r>
      <w:r w:rsidRPr="00BD68FE">
        <w:rPr>
          <w:rFonts w:ascii="Candara" w:eastAsia="MS Mincho" w:hAnsi="Candara" w:cs="Times New Roman"/>
          <w:sz w:val="24"/>
          <w:szCs w:val="24"/>
          <w:lang w:val="en-US"/>
        </w:rPr>
        <w:t xml:space="preserve"> (b) have a disability which prevents or hinders them from making use of educational facilities of a kind generally provided for others of the same age in mainstream schools or mainstream post -16 institutions.</w:t>
      </w:r>
    </w:p>
    <w:p w14:paraId="4AC2B219" w14:textId="2EB44D58" w:rsidR="001633D0" w:rsidRDefault="001633D0" w:rsidP="00D016B6">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A child under compulsory school age has a special educational need if they fall within the definition (a) or (b) above or would do so if special educational provision was not made for them (Clause 20 Children and Families Bill)'  (SEN</w:t>
      </w:r>
      <w:r w:rsidR="00D016B6" w:rsidRPr="00BD68FE">
        <w:rPr>
          <w:rFonts w:ascii="Candara" w:eastAsia="MS Mincho" w:hAnsi="Candara" w:cs="Times New Roman"/>
          <w:sz w:val="24"/>
          <w:szCs w:val="24"/>
          <w:lang w:val="en-US"/>
        </w:rPr>
        <w:t>D</w:t>
      </w:r>
      <w:r w:rsidRPr="00BD68FE">
        <w:rPr>
          <w:rFonts w:ascii="Candara" w:eastAsia="MS Mincho" w:hAnsi="Candara" w:cs="Times New Roman"/>
          <w:sz w:val="24"/>
          <w:szCs w:val="24"/>
          <w:lang w:val="en-US"/>
        </w:rPr>
        <w:t xml:space="preserve"> Code of Practice 2013, 1.8)</w:t>
      </w:r>
    </w:p>
    <w:p w14:paraId="316C7372" w14:textId="33C9A0A7" w:rsidR="002260B9" w:rsidRDefault="002260B9" w:rsidP="00D016B6">
      <w:pPr>
        <w:keepNext/>
        <w:keepLines/>
        <w:spacing w:before="480" w:after="120" w:line="240" w:lineRule="auto"/>
        <w:ind w:left="360"/>
        <w:outlineLvl w:val="0"/>
        <w:rPr>
          <w:rFonts w:ascii="Candara" w:eastAsia="MS Mincho" w:hAnsi="Candara" w:cs="Times New Roman"/>
          <w:sz w:val="24"/>
          <w:szCs w:val="24"/>
          <w:lang w:val="en-US"/>
        </w:rPr>
      </w:pPr>
    </w:p>
    <w:p w14:paraId="5924EB3A" w14:textId="77777777" w:rsidR="002260B9" w:rsidRPr="00BD68FE" w:rsidRDefault="002260B9" w:rsidP="00D016B6">
      <w:pPr>
        <w:keepNext/>
        <w:keepLines/>
        <w:spacing w:before="480" w:after="120" w:line="240" w:lineRule="auto"/>
        <w:ind w:left="360"/>
        <w:outlineLvl w:val="0"/>
        <w:rPr>
          <w:rFonts w:ascii="Candara" w:eastAsia="MS Mincho" w:hAnsi="Candara" w:cs="Times New Roman"/>
          <w:sz w:val="24"/>
          <w:szCs w:val="24"/>
          <w:lang w:val="en-US"/>
        </w:rPr>
      </w:pPr>
    </w:p>
    <w:p w14:paraId="26EF33D0" w14:textId="4D6F3DB3" w:rsidR="001633D0" w:rsidRPr="00BD68FE" w:rsidRDefault="001633D0" w:rsidP="00BD68FE">
      <w:pPr>
        <w:keepNext/>
        <w:keepLines/>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lastRenderedPageBreak/>
        <w:t>What is a disability?</w:t>
      </w:r>
    </w:p>
    <w:p w14:paraId="34D63C13" w14:textId="1C35ACB5" w:rsidR="001633D0" w:rsidRPr="00BD68FE" w:rsidRDefault="001633D0" w:rsidP="00D016B6">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w:t>
      </w:r>
      <w:r w:rsidR="002260B9">
        <w:rPr>
          <w:rFonts w:ascii="Candara" w:eastAsia="MS Mincho" w:hAnsi="Candara" w:cs="Times New Roman"/>
          <w:sz w:val="24"/>
          <w:szCs w:val="24"/>
          <w:lang w:val="en-US"/>
        </w:rPr>
        <w:t xml:space="preserve"> </w:t>
      </w:r>
      <w:r w:rsidRPr="00BD68FE">
        <w:rPr>
          <w:rFonts w:ascii="Candara" w:eastAsia="MS Mincho" w:hAnsi="Candara" w:cs="Times New Roman"/>
          <w:sz w:val="24"/>
          <w:szCs w:val="24"/>
          <w:lang w:val="en-US"/>
        </w:rPr>
        <w:t>The Equality Act 2010 states that a person has a disability if they have a physical or mental impairment and the impairment has a substantial and long-term adverse effect on their ability to carry out normal day</w:t>
      </w:r>
      <w:r w:rsidR="00D016B6" w:rsidRPr="00BD68FE">
        <w:rPr>
          <w:rFonts w:ascii="Candara" w:eastAsia="MS Mincho" w:hAnsi="Candara" w:cs="Times New Roman"/>
          <w:sz w:val="24"/>
          <w:szCs w:val="24"/>
          <w:lang w:val="en-US"/>
        </w:rPr>
        <w:t xml:space="preserve"> </w:t>
      </w:r>
      <w:r w:rsidRPr="00BD68FE">
        <w:rPr>
          <w:rFonts w:ascii="Candara" w:eastAsia="MS Mincho" w:hAnsi="Candara" w:cs="Times New Roman"/>
          <w:sz w:val="24"/>
          <w:szCs w:val="24"/>
          <w:lang w:val="en-US"/>
        </w:rPr>
        <w:t>to-day activities.</w:t>
      </w:r>
    </w:p>
    <w:p w14:paraId="2AC7DEDE" w14:textId="7371B553" w:rsidR="001633D0" w:rsidRPr="00BD68FE" w:rsidRDefault="001633D0" w:rsidP="00D016B6">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A physical or mental impairment includes: learning difficulties including specific learning difficulties; medical conditions including epilepsy, diabetes, more severe forms of asthma and eczema; autism; speech, language and communication impairments.</w:t>
      </w:r>
    </w:p>
    <w:p w14:paraId="50BDAB16" w14:textId="2EB667AC" w:rsidR="001633D0" w:rsidRPr="00BD68FE" w:rsidRDefault="001633D0" w:rsidP="001633D0">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If the impairment has a substantial and long-term effect on a person’s ability to carry out normal day-to-day activities it may amount to a disability.</w:t>
      </w:r>
    </w:p>
    <w:p w14:paraId="3647E6B0" w14:textId="4C5136F0" w:rsidR="00F0375F" w:rsidRPr="00BD68FE" w:rsidRDefault="00F0375F" w:rsidP="009B4CBD">
      <w:pPr>
        <w:spacing w:before="120" w:after="120" w:line="240" w:lineRule="auto"/>
        <w:rPr>
          <w:rFonts w:ascii="Candara" w:eastAsia="MS Mincho" w:hAnsi="Candara" w:cs="Times New Roman"/>
          <w:sz w:val="24"/>
          <w:szCs w:val="24"/>
          <w:lang w:val="en-US"/>
        </w:rPr>
      </w:pPr>
    </w:p>
    <w:p w14:paraId="62B56895" w14:textId="08AB51D3" w:rsidR="001633D0" w:rsidRPr="00BD68FE" w:rsidRDefault="001633D0" w:rsidP="009B4CBD">
      <w:pPr>
        <w:spacing w:before="120" w:after="120" w:line="240" w:lineRule="auto"/>
        <w:rPr>
          <w:rFonts w:ascii="Candara" w:eastAsia="MS Mincho" w:hAnsi="Candara" w:cs="Times New Roman"/>
          <w:sz w:val="24"/>
          <w:szCs w:val="24"/>
          <w:lang w:val="en-US"/>
        </w:rPr>
      </w:pPr>
      <w:r w:rsidRPr="00BD68FE">
        <w:rPr>
          <w:rFonts w:ascii="Candara" w:eastAsia="MS Mincho" w:hAnsi="Candara" w:cs="Times New Roman"/>
          <w:sz w:val="24"/>
          <w:szCs w:val="24"/>
          <w:lang w:val="en-US"/>
        </w:rPr>
        <w:t xml:space="preserve">ECM Trust has agreed with the LA admissions criteria in accordance with the Disability Discrimination </w:t>
      </w:r>
      <w:r w:rsidR="00D016B6" w:rsidRPr="00BD68FE">
        <w:rPr>
          <w:rFonts w:ascii="Candara" w:eastAsia="MS Mincho" w:hAnsi="Candara" w:cs="Times New Roman"/>
          <w:sz w:val="24"/>
          <w:szCs w:val="24"/>
          <w:lang w:val="en-US"/>
        </w:rPr>
        <w:t>A</w:t>
      </w:r>
      <w:r w:rsidRPr="00BD68FE">
        <w:rPr>
          <w:rFonts w:ascii="Candara" w:eastAsia="MS Mincho" w:hAnsi="Candara" w:cs="Times New Roman"/>
          <w:sz w:val="24"/>
          <w:szCs w:val="24"/>
          <w:lang w:val="en-US"/>
        </w:rPr>
        <w:t xml:space="preserve">ct 1995, which do not discriminate against pupils with SEN or disabilities. The school also complies with section 69 of the </w:t>
      </w:r>
      <w:r w:rsidR="00D016B6" w:rsidRPr="00BD68FE">
        <w:rPr>
          <w:rFonts w:ascii="Candara" w:eastAsia="MS Mincho" w:hAnsi="Candara" w:cs="Times New Roman"/>
          <w:sz w:val="24"/>
          <w:szCs w:val="24"/>
          <w:lang w:val="en-US"/>
        </w:rPr>
        <w:t>C</w:t>
      </w:r>
      <w:r w:rsidRPr="00BD68FE">
        <w:rPr>
          <w:rFonts w:ascii="Candara" w:eastAsia="MS Mincho" w:hAnsi="Candara" w:cs="Times New Roman"/>
          <w:sz w:val="24"/>
          <w:szCs w:val="24"/>
          <w:lang w:val="en-US"/>
        </w:rPr>
        <w:t>hildren and Families Act 2014</w:t>
      </w:r>
      <w:r w:rsidR="00D016B6" w:rsidRPr="00BD68FE">
        <w:rPr>
          <w:rFonts w:ascii="Candara" w:eastAsia="MS Mincho" w:hAnsi="Candara" w:cs="Times New Roman"/>
          <w:sz w:val="24"/>
          <w:szCs w:val="24"/>
          <w:lang w:val="en-US"/>
        </w:rPr>
        <w:t>.</w:t>
      </w:r>
    </w:p>
    <w:p w14:paraId="2F6ED156" w14:textId="26B3ECAE" w:rsidR="00D016B6" w:rsidRDefault="00D016B6" w:rsidP="009B4CBD">
      <w:pPr>
        <w:spacing w:before="120" w:after="120" w:line="240" w:lineRule="auto"/>
        <w:rPr>
          <w:rFonts w:ascii="Candara" w:eastAsia="MS Mincho" w:hAnsi="Candara" w:cs="Times New Roman"/>
          <w:sz w:val="24"/>
          <w:szCs w:val="24"/>
          <w:lang w:val="en-US"/>
        </w:rPr>
      </w:pPr>
    </w:p>
    <w:p w14:paraId="5F8B95B8" w14:textId="08FB8AC4" w:rsidR="002260B9" w:rsidRDefault="002260B9" w:rsidP="009B4CBD">
      <w:pPr>
        <w:spacing w:before="120" w:after="120" w:line="240" w:lineRule="auto"/>
        <w:rPr>
          <w:rFonts w:ascii="Candara" w:eastAsia="MS Mincho" w:hAnsi="Candara" w:cs="Times New Roman"/>
          <w:sz w:val="24"/>
          <w:szCs w:val="24"/>
          <w:lang w:val="en-US"/>
        </w:rPr>
      </w:pPr>
    </w:p>
    <w:p w14:paraId="3507294A" w14:textId="77777777" w:rsidR="002260B9" w:rsidRPr="00BD68FE" w:rsidRDefault="002260B9" w:rsidP="009B4CBD">
      <w:pPr>
        <w:spacing w:before="120" w:after="120" w:line="240" w:lineRule="auto"/>
        <w:rPr>
          <w:rFonts w:ascii="Candara" w:eastAsia="MS Mincho" w:hAnsi="Candara" w:cs="Times New Roman"/>
          <w:sz w:val="24"/>
          <w:szCs w:val="24"/>
          <w:lang w:val="en-US"/>
        </w:rPr>
      </w:pPr>
    </w:p>
    <w:p w14:paraId="42597E37" w14:textId="0E77B588" w:rsidR="00D016B6" w:rsidRDefault="00D016B6" w:rsidP="00D016B6">
      <w:pPr>
        <w:pStyle w:val="ListParagraph"/>
        <w:numPr>
          <w:ilvl w:val="0"/>
          <w:numId w:val="18"/>
        </w:num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Roles and Responsibilities</w:t>
      </w:r>
    </w:p>
    <w:p w14:paraId="217BE432" w14:textId="77777777" w:rsidR="002260B9" w:rsidRPr="00BD68FE" w:rsidRDefault="002260B9" w:rsidP="002260B9">
      <w:pPr>
        <w:pStyle w:val="ListParagraph"/>
        <w:spacing w:before="120" w:after="120" w:line="240" w:lineRule="auto"/>
        <w:rPr>
          <w:rFonts w:ascii="Candara" w:eastAsia="Times New Roman" w:hAnsi="Candara" w:cs="Times New Roman"/>
          <w:b/>
          <w:bCs/>
          <w:sz w:val="24"/>
          <w:szCs w:val="24"/>
          <w:u w:val="single"/>
        </w:rPr>
      </w:pPr>
    </w:p>
    <w:p w14:paraId="219F3DA4" w14:textId="60BE29E1" w:rsidR="00D016B6" w:rsidRPr="00BD68FE" w:rsidRDefault="002260B9" w:rsidP="00D016B6">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A c</w:t>
      </w:r>
      <w:r w:rsidR="00D016B6" w:rsidRPr="00BD68FE">
        <w:rPr>
          <w:rFonts w:ascii="Candara" w:eastAsia="Times New Roman" w:hAnsi="Candara" w:cs="Times New Roman"/>
          <w:sz w:val="24"/>
          <w:szCs w:val="24"/>
        </w:rPr>
        <w:t xml:space="preserve">hild’s class teacher will work closely with </w:t>
      </w:r>
      <w:r>
        <w:rPr>
          <w:rFonts w:ascii="Candara" w:eastAsia="Times New Roman" w:hAnsi="Candara" w:cs="Times New Roman"/>
          <w:sz w:val="24"/>
          <w:szCs w:val="24"/>
        </w:rPr>
        <w:t>parents/carers and other agencies</w:t>
      </w:r>
      <w:r w:rsidR="00D016B6" w:rsidRPr="00BD68FE">
        <w:rPr>
          <w:rFonts w:ascii="Candara" w:eastAsia="Times New Roman" w:hAnsi="Candara" w:cs="Times New Roman"/>
          <w:sz w:val="24"/>
          <w:szCs w:val="24"/>
        </w:rPr>
        <w:t xml:space="preserve"> to ensure that </w:t>
      </w:r>
      <w:r>
        <w:rPr>
          <w:rFonts w:ascii="Candara" w:eastAsia="Times New Roman" w:hAnsi="Candara" w:cs="Times New Roman"/>
          <w:sz w:val="24"/>
          <w:szCs w:val="24"/>
        </w:rPr>
        <w:t>all parties are</w:t>
      </w:r>
      <w:r w:rsidR="00D016B6" w:rsidRPr="00BD68FE">
        <w:rPr>
          <w:rFonts w:ascii="Candara" w:eastAsia="Times New Roman" w:hAnsi="Candara" w:cs="Times New Roman"/>
          <w:sz w:val="24"/>
          <w:szCs w:val="24"/>
        </w:rPr>
        <w:t xml:space="preserve"> clear about </w:t>
      </w:r>
      <w:r>
        <w:rPr>
          <w:rFonts w:ascii="Candara" w:eastAsia="Times New Roman" w:hAnsi="Candara" w:cs="Times New Roman"/>
          <w:sz w:val="24"/>
          <w:szCs w:val="24"/>
        </w:rPr>
        <w:t>the child’s</w:t>
      </w:r>
      <w:r w:rsidR="00D016B6" w:rsidRPr="00BD68FE">
        <w:rPr>
          <w:rFonts w:ascii="Candara" w:eastAsia="Times New Roman" w:hAnsi="Candara" w:cs="Times New Roman"/>
          <w:sz w:val="24"/>
          <w:szCs w:val="24"/>
        </w:rPr>
        <w:t xml:space="preserve"> needs and how they are being met in school. </w:t>
      </w:r>
      <w:r>
        <w:rPr>
          <w:rFonts w:ascii="Candara" w:eastAsia="Times New Roman" w:hAnsi="Candara" w:cs="Times New Roman"/>
          <w:sz w:val="24"/>
          <w:szCs w:val="24"/>
        </w:rPr>
        <w:t>A c</w:t>
      </w:r>
      <w:r w:rsidR="00D016B6" w:rsidRPr="00BD68FE">
        <w:rPr>
          <w:rFonts w:ascii="Candara" w:eastAsia="Times New Roman" w:hAnsi="Candara" w:cs="Times New Roman"/>
          <w:sz w:val="24"/>
          <w:szCs w:val="24"/>
        </w:rPr>
        <w:t xml:space="preserve">hild’s class teacher is </w:t>
      </w:r>
      <w:r>
        <w:rPr>
          <w:rFonts w:ascii="Candara" w:eastAsia="Times New Roman" w:hAnsi="Candara" w:cs="Times New Roman"/>
          <w:sz w:val="24"/>
          <w:szCs w:val="24"/>
        </w:rPr>
        <w:t>the</w:t>
      </w:r>
      <w:r w:rsidR="00D016B6" w:rsidRPr="00BD68FE">
        <w:rPr>
          <w:rFonts w:ascii="Candara" w:eastAsia="Times New Roman" w:hAnsi="Candara" w:cs="Times New Roman"/>
          <w:sz w:val="24"/>
          <w:szCs w:val="24"/>
        </w:rPr>
        <w:t xml:space="preserve"> first point of contact, if </w:t>
      </w:r>
      <w:r>
        <w:rPr>
          <w:rFonts w:ascii="Candara" w:eastAsia="Times New Roman" w:hAnsi="Candara" w:cs="Times New Roman"/>
          <w:sz w:val="24"/>
          <w:szCs w:val="24"/>
        </w:rPr>
        <w:t>parents</w:t>
      </w:r>
      <w:r w:rsidR="00D016B6" w:rsidRPr="00BD68FE">
        <w:rPr>
          <w:rFonts w:ascii="Candara" w:eastAsia="Times New Roman" w:hAnsi="Candara" w:cs="Times New Roman"/>
          <w:sz w:val="24"/>
          <w:szCs w:val="24"/>
        </w:rPr>
        <w:t xml:space="preserve"> </w:t>
      </w:r>
      <w:r w:rsidR="00F57B3E" w:rsidRPr="00BD68FE">
        <w:rPr>
          <w:rFonts w:ascii="Candara" w:eastAsia="Times New Roman" w:hAnsi="Candara" w:cs="Times New Roman"/>
          <w:sz w:val="24"/>
          <w:szCs w:val="24"/>
        </w:rPr>
        <w:t xml:space="preserve">have </w:t>
      </w:r>
      <w:r w:rsidRPr="00BD68FE">
        <w:rPr>
          <w:rFonts w:ascii="Candara" w:eastAsia="Times New Roman" w:hAnsi="Candara" w:cs="Times New Roman"/>
          <w:sz w:val="24"/>
          <w:szCs w:val="24"/>
        </w:rPr>
        <w:t>an</w:t>
      </w:r>
      <w:r>
        <w:rPr>
          <w:rFonts w:ascii="Candara" w:eastAsia="Times New Roman" w:hAnsi="Candara" w:cs="Times New Roman"/>
          <w:sz w:val="24"/>
          <w:szCs w:val="24"/>
        </w:rPr>
        <w:t>y</w:t>
      </w:r>
      <w:r w:rsidR="00F57B3E" w:rsidRPr="00BD68FE">
        <w:rPr>
          <w:rFonts w:ascii="Candara" w:eastAsia="Times New Roman" w:hAnsi="Candara" w:cs="Times New Roman"/>
          <w:sz w:val="24"/>
          <w:szCs w:val="24"/>
        </w:rPr>
        <w:t xml:space="preserve"> </w:t>
      </w:r>
      <w:r w:rsidR="00D016B6" w:rsidRPr="00BD68FE">
        <w:rPr>
          <w:rFonts w:ascii="Candara" w:eastAsia="Times New Roman" w:hAnsi="Candara" w:cs="Times New Roman"/>
          <w:sz w:val="24"/>
          <w:szCs w:val="24"/>
        </w:rPr>
        <w:t xml:space="preserve">queries or concerns about </w:t>
      </w:r>
      <w:r>
        <w:rPr>
          <w:rFonts w:ascii="Candara" w:eastAsia="Times New Roman" w:hAnsi="Candara" w:cs="Times New Roman"/>
          <w:sz w:val="24"/>
          <w:szCs w:val="24"/>
        </w:rPr>
        <w:t>their</w:t>
      </w:r>
      <w:r w:rsidR="00D016B6" w:rsidRPr="00BD68FE">
        <w:rPr>
          <w:rFonts w:ascii="Candara" w:eastAsia="Times New Roman" w:hAnsi="Candara" w:cs="Times New Roman"/>
          <w:sz w:val="24"/>
          <w:szCs w:val="24"/>
        </w:rPr>
        <w:t xml:space="preserve"> child. </w:t>
      </w:r>
    </w:p>
    <w:p w14:paraId="2B7E03D4" w14:textId="07B35183" w:rsidR="00D016B6" w:rsidRPr="00BD68FE" w:rsidRDefault="00D016B6" w:rsidP="00D016B6">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The SENDCo will work closely with class teachers, </w:t>
      </w:r>
      <w:r w:rsidR="002260B9">
        <w:rPr>
          <w:rFonts w:ascii="Candara" w:eastAsia="Times New Roman" w:hAnsi="Candara" w:cs="Times New Roman"/>
          <w:sz w:val="24"/>
          <w:szCs w:val="24"/>
        </w:rPr>
        <w:t>teaching assistants</w:t>
      </w:r>
      <w:r w:rsidRPr="00BD68FE">
        <w:rPr>
          <w:rFonts w:ascii="Candara" w:eastAsia="Times New Roman" w:hAnsi="Candara" w:cs="Times New Roman"/>
          <w:sz w:val="24"/>
          <w:szCs w:val="24"/>
        </w:rPr>
        <w:t>, parents</w:t>
      </w:r>
      <w:r w:rsidR="002E5EB9">
        <w:rPr>
          <w:rFonts w:ascii="Candara" w:eastAsia="Times New Roman" w:hAnsi="Candara" w:cs="Times New Roman"/>
          <w:sz w:val="24"/>
          <w:szCs w:val="24"/>
        </w:rPr>
        <w:t>/carers</w:t>
      </w:r>
      <w:r w:rsidR="00F57B3E" w:rsidRPr="00BD68FE">
        <w:rPr>
          <w:rFonts w:ascii="Candara" w:eastAsia="Times New Roman" w:hAnsi="Candara" w:cs="Times New Roman"/>
          <w:sz w:val="24"/>
          <w:szCs w:val="24"/>
        </w:rPr>
        <w:t>, governors</w:t>
      </w:r>
      <w:r w:rsidRPr="00BD68FE">
        <w:rPr>
          <w:rFonts w:ascii="Candara" w:eastAsia="Times New Roman" w:hAnsi="Candara" w:cs="Times New Roman"/>
          <w:sz w:val="24"/>
          <w:szCs w:val="24"/>
        </w:rPr>
        <w:t xml:space="preserve"> and </w:t>
      </w:r>
      <w:r w:rsidR="002260B9">
        <w:rPr>
          <w:rFonts w:ascii="Candara" w:eastAsia="Times New Roman" w:hAnsi="Candara" w:cs="Times New Roman"/>
          <w:sz w:val="24"/>
          <w:szCs w:val="24"/>
        </w:rPr>
        <w:t xml:space="preserve">other </w:t>
      </w:r>
      <w:r w:rsidRPr="00BD68FE">
        <w:rPr>
          <w:rFonts w:ascii="Candara" w:eastAsia="Times New Roman" w:hAnsi="Candara" w:cs="Times New Roman"/>
          <w:sz w:val="24"/>
          <w:szCs w:val="24"/>
        </w:rPr>
        <w:t xml:space="preserve">professionals to ensure </w:t>
      </w:r>
      <w:r w:rsidR="002260B9">
        <w:rPr>
          <w:rFonts w:ascii="Candara" w:eastAsia="Times New Roman" w:hAnsi="Candara" w:cs="Times New Roman"/>
          <w:sz w:val="24"/>
          <w:szCs w:val="24"/>
        </w:rPr>
        <w:t xml:space="preserve">the </w:t>
      </w:r>
      <w:r w:rsidRPr="00BD68FE">
        <w:rPr>
          <w:rFonts w:ascii="Candara" w:eastAsia="Times New Roman" w:hAnsi="Candara" w:cs="Times New Roman"/>
          <w:sz w:val="24"/>
          <w:szCs w:val="24"/>
        </w:rPr>
        <w:t xml:space="preserve">needs of all children are met as fully as possible. </w:t>
      </w:r>
      <w:r w:rsidR="002260B9">
        <w:rPr>
          <w:rFonts w:ascii="Candara" w:eastAsia="Times New Roman" w:hAnsi="Candara" w:cs="Times New Roman"/>
          <w:sz w:val="24"/>
          <w:szCs w:val="24"/>
        </w:rPr>
        <w:t xml:space="preserve">The SENDCo is able </w:t>
      </w:r>
      <w:r w:rsidRPr="00BD68FE">
        <w:rPr>
          <w:rFonts w:ascii="Candara" w:eastAsia="Times New Roman" w:hAnsi="Candara" w:cs="Times New Roman"/>
          <w:sz w:val="24"/>
          <w:szCs w:val="24"/>
        </w:rPr>
        <w:t xml:space="preserve">to answer more in-depth queries and can support parents in accessing more specialist advice as required. </w:t>
      </w:r>
    </w:p>
    <w:p w14:paraId="1D0558AB" w14:textId="24252A40" w:rsidR="00D016B6" w:rsidRPr="00BD68FE" w:rsidRDefault="00D016B6" w:rsidP="00D016B6">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Key responsibilities of </w:t>
      </w:r>
      <w:r w:rsidR="002260B9">
        <w:rPr>
          <w:rFonts w:ascii="Candara" w:eastAsia="Times New Roman" w:hAnsi="Candara" w:cs="Times New Roman"/>
          <w:sz w:val="24"/>
          <w:szCs w:val="24"/>
        </w:rPr>
        <w:t xml:space="preserve">the </w:t>
      </w:r>
      <w:r w:rsidRPr="00BD68FE">
        <w:rPr>
          <w:rFonts w:ascii="Candara" w:eastAsia="Times New Roman" w:hAnsi="Candara" w:cs="Times New Roman"/>
          <w:sz w:val="24"/>
          <w:szCs w:val="24"/>
        </w:rPr>
        <w:t xml:space="preserve">SENDCo include </w:t>
      </w:r>
    </w:p>
    <w:p w14:paraId="1FAA0DEB" w14:textId="74B17F72" w:rsidR="00D016B6" w:rsidRPr="00BD68FE" w:rsidRDefault="00D016B6" w:rsidP="00D016B6">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Early identification of children with SEND. </w:t>
      </w:r>
    </w:p>
    <w:p w14:paraId="587328A8" w14:textId="6AA6E01F" w:rsidR="00D016B6" w:rsidRPr="00BD68FE" w:rsidRDefault="00D016B6" w:rsidP="00D016B6">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Co-ordinating provision for children with SEND.</w:t>
      </w:r>
    </w:p>
    <w:p w14:paraId="1EF0F582" w14:textId="7FCC6C6E" w:rsidR="00D016B6" w:rsidRPr="00BD68FE" w:rsidRDefault="00D016B6" w:rsidP="00D016B6">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Overseeing the review of SEND support plans for each child on the SEND register </w:t>
      </w:r>
      <w:r w:rsidR="00F57B3E" w:rsidRPr="00BD68FE">
        <w:rPr>
          <w:rFonts w:ascii="Candara" w:eastAsia="Times New Roman" w:hAnsi="Candara" w:cs="Times New Roman"/>
          <w:sz w:val="24"/>
          <w:szCs w:val="24"/>
        </w:rPr>
        <w:t xml:space="preserve">at least once every term. </w:t>
      </w:r>
    </w:p>
    <w:p w14:paraId="74EFD09E" w14:textId="32FB90F3" w:rsidR="00F57B3E" w:rsidRPr="00BD68FE" w:rsidRDefault="00F57B3E" w:rsidP="00D016B6">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Ensur</w:t>
      </w:r>
      <w:r w:rsidR="002260B9">
        <w:rPr>
          <w:rFonts w:ascii="Candara" w:eastAsia="Times New Roman" w:hAnsi="Candara" w:cs="Times New Roman"/>
          <w:sz w:val="24"/>
          <w:szCs w:val="24"/>
        </w:rPr>
        <w:t>ing</w:t>
      </w:r>
      <w:r w:rsidRPr="00BD68FE">
        <w:rPr>
          <w:rFonts w:ascii="Candara" w:eastAsia="Times New Roman" w:hAnsi="Candara" w:cs="Times New Roman"/>
          <w:sz w:val="24"/>
          <w:szCs w:val="24"/>
        </w:rPr>
        <w:t xml:space="preserve"> that appropriate records are kept for children with identified needs.</w:t>
      </w:r>
    </w:p>
    <w:p w14:paraId="658DFCD1" w14:textId="184A842E" w:rsidR="00F57B3E" w:rsidRPr="000A725C" w:rsidRDefault="00F57B3E" w:rsidP="00F57B3E">
      <w:pPr>
        <w:spacing w:before="120" w:after="120" w:line="240" w:lineRule="auto"/>
        <w:rPr>
          <w:rFonts w:ascii="Candara" w:eastAsia="Times New Roman" w:hAnsi="Candara" w:cs="Times New Roman"/>
          <w:sz w:val="24"/>
          <w:szCs w:val="24"/>
        </w:rPr>
      </w:pPr>
      <w:r w:rsidRPr="000A725C">
        <w:rPr>
          <w:rFonts w:ascii="Candara" w:eastAsia="Times New Roman" w:hAnsi="Candara" w:cs="Times New Roman"/>
          <w:sz w:val="24"/>
          <w:szCs w:val="24"/>
        </w:rPr>
        <w:t>The School Parent Support Advisor is available to support parent</w:t>
      </w:r>
      <w:r w:rsidR="002260B9" w:rsidRPr="000A725C">
        <w:rPr>
          <w:rFonts w:ascii="Candara" w:eastAsia="Times New Roman" w:hAnsi="Candara" w:cs="Times New Roman"/>
          <w:sz w:val="24"/>
          <w:szCs w:val="24"/>
        </w:rPr>
        <w:t>s</w:t>
      </w:r>
      <w:r w:rsidR="002E5EB9" w:rsidRPr="000A725C">
        <w:rPr>
          <w:rFonts w:ascii="Candara" w:eastAsia="Times New Roman" w:hAnsi="Candara" w:cs="Times New Roman"/>
          <w:sz w:val="24"/>
          <w:szCs w:val="24"/>
        </w:rPr>
        <w:t>/carers</w:t>
      </w:r>
      <w:r w:rsidR="002260B9" w:rsidRPr="000A725C">
        <w:rPr>
          <w:rFonts w:ascii="Candara" w:eastAsia="Times New Roman" w:hAnsi="Candara" w:cs="Times New Roman"/>
          <w:sz w:val="24"/>
          <w:szCs w:val="24"/>
        </w:rPr>
        <w:t xml:space="preserve"> with general</w:t>
      </w:r>
      <w:r w:rsidRPr="000A725C">
        <w:rPr>
          <w:rFonts w:ascii="Candara" w:eastAsia="Times New Roman" w:hAnsi="Candara" w:cs="Times New Roman"/>
          <w:sz w:val="24"/>
          <w:szCs w:val="24"/>
        </w:rPr>
        <w:t xml:space="preserve"> enquiries, behaviour management advice</w:t>
      </w:r>
      <w:r w:rsidR="002E5EB9" w:rsidRPr="000A725C">
        <w:rPr>
          <w:rFonts w:ascii="Candara" w:eastAsia="Times New Roman" w:hAnsi="Candara" w:cs="Times New Roman"/>
          <w:sz w:val="24"/>
          <w:szCs w:val="24"/>
        </w:rPr>
        <w:t xml:space="preserve"> </w:t>
      </w:r>
      <w:r w:rsidRPr="000A725C">
        <w:rPr>
          <w:rFonts w:ascii="Candara" w:eastAsia="Times New Roman" w:hAnsi="Candara" w:cs="Times New Roman"/>
          <w:sz w:val="24"/>
          <w:szCs w:val="24"/>
        </w:rPr>
        <w:t xml:space="preserve">and </w:t>
      </w:r>
      <w:r w:rsidR="002260B9" w:rsidRPr="000A725C">
        <w:rPr>
          <w:rFonts w:ascii="Candara" w:eastAsia="Times New Roman" w:hAnsi="Candara" w:cs="Times New Roman"/>
          <w:sz w:val="24"/>
          <w:szCs w:val="24"/>
        </w:rPr>
        <w:t xml:space="preserve">signposting to </w:t>
      </w:r>
      <w:r w:rsidR="002E5EB9" w:rsidRPr="000A725C">
        <w:rPr>
          <w:rFonts w:ascii="Candara" w:eastAsia="Times New Roman" w:hAnsi="Candara" w:cs="Times New Roman"/>
          <w:sz w:val="24"/>
          <w:szCs w:val="24"/>
        </w:rPr>
        <w:t>appropriate support agencies</w:t>
      </w:r>
      <w:r w:rsidRPr="000A725C">
        <w:rPr>
          <w:rFonts w:ascii="Candara" w:eastAsia="Times New Roman" w:hAnsi="Candara" w:cs="Times New Roman"/>
          <w:sz w:val="24"/>
          <w:szCs w:val="24"/>
        </w:rPr>
        <w:t>.</w:t>
      </w:r>
      <w:r w:rsidR="002E5EB9" w:rsidRPr="000A725C">
        <w:rPr>
          <w:rFonts w:ascii="Candara" w:eastAsia="Times New Roman" w:hAnsi="Candara" w:cs="Times New Roman"/>
          <w:sz w:val="24"/>
          <w:szCs w:val="24"/>
        </w:rPr>
        <w:t xml:space="preserve"> </w:t>
      </w:r>
    </w:p>
    <w:p w14:paraId="1EAB528A" w14:textId="2D8A3234" w:rsidR="002260B9" w:rsidRPr="002E5EB9" w:rsidRDefault="002260B9" w:rsidP="002E5EB9">
      <w:pPr>
        <w:spacing w:before="120" w:after="120" w:line="240" w:lineRule="auto"/>
        <w:rPr>
          <w:rFonts w:ascii="Candara" w:eastAsia="Times New Roman" w:hAnsi="Candara" w:cs="Times New Roman"/>
          <w:sz w:val="24"/>
          <w:szCs w:val="24"/>
        </w:rPr>
      </w:pPr>
    </w:p>
    <w:p w14:paraId="29B4C5F7" w14:textId="171B5CBD" w:rsidR="002260B9" w:rsidRDefault="002260B9" w:rsidP="00F57B3E">
      <w:pPr>
        <w:pStyle w:val="ListParagraph"/>
        <w:spacing w:before="120" w:after="120" w:line="240" w:lineRule="auto"/>
        <w:rPr>
          <w:rFonts w:ascii="Candara" w:eastAsia="Times New Roman" w:hAnsi="Candara" w:cs="Times New Roman"/>
          <w:sz w:val="24"/>
          <w:szCs w:val="24"/>
        </w:rPr>
      </w:pPr>
    </w:p>
    <w:p w14:paraId="0FC1877E" w14:textId="77777777" w:rsidR="002260B9" w:rsidRPr="00BD68FE" w:rsidRDefault="002260B9" w:rsidP="00F57B3E">
      <w:pPr>
        <w:pStyle w:val="ListParagraph"/>
        <w:spacing w:before="120" w:after="120" w:line="240" w:lineRule="auto"/>
        <w:rPr>
          <w:rFonts w:ascii="Candara" w:eastAsia="Times New Roman" w:hAnsi="Candara" w:cs="Times New Roman"/>
          <w:sz w:val="24"/>
          <w:szCs w:val="24"/>
        </w:rPr>
      </w:pPr>
    </w:p>
    <w:p w14:paraId="721F5CC3" w14:textId="3836880C" w:rsidR="00F57B3E" w:rsidRPr="00BD68FE" w:rsidRDefault="00F57B3E" w:rsidP="00F57B3E">
      <w:pPr>
        <w:pStyle w:val="ListParagraph"/>
        <w:spacing w:before="120" w:after="120" w:line="240" w:lineRule="auto"/>
        <w:rPr>
          <w:rFonts w:ascii="Candara" w:eastAsia="Times New Roman" w:hAnsi="Candara" w:cs="Times New Roman"/>
          <w:sz w:val="24"/>
          <w:szCs w:val="24"/>
        </w:rPr>
      </w:pPr>
    </w:p>
    <w:p w14:paraId="262004A9" w14:textId="3E164A82" w:rsidR="00F57B3E" w:rsidRPr="00BD68FE" w:rsidRDefault="00AA6C90" w:rsidP="00F57B3E">
      <w:pPr>
        <w:pStyle w:val="ListParagraph"/>
        <w:numPr>
          <w:ilvl w:val="0"/>
          <w:numId w:val="18"/>
        </w:num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lastRenderedPageBreak/>
        <w:t xml:space="preserve">Identification and </w:t>
      </w:r>
      <w:r w:rsidR="00F57B3E" w:rsidRPr="00BD68FE">
        <w:rPr>
          <w:rFonts w:ascii="Candara" w:eastAsia="Times New Roman" w:hAnsi="Candara" w:cs="Times New Roman"/>
          <w:b/>
          <w:bCs/>
          <w:sz w:val="24"/>
          <w:szCs w:val="24"/>
          <w:u w:val="single"/>
        </w:rPr>
        <w:t xml:space="preserve">Implementation (Graduated approach) </w:t>
      </w:r>
    </w:p>
    <w:p w14:paraId="78353809" w14:textId="2CB3B72B" w:rsidR="00AA6C90" w:rsidRPr="00BD68FE" w:rsidRDefault="00AA6C90" w:rsidP="00AA6C90">
      <w:pPr>
        <w:pStyle w:val="ListParagraph"/>
        <w:spacing w:before="120" w:after="120" w:line="240" w:lineRule="auto"/>
        <w:rPr>
          <w:rFonts w:ascii="Candara" w:eastAsia="Times New Roman" w:hAnsi="Candara" w:cs="Times New Roman"/>
          <w:sz w:val="24"/>
          <w:szCs w:val="24"/>
        </w:rPr>
      </w:pPr>
    </w:p>
    <w:p w14:paraId="0586B6E1" w14:textId="7AF68B89" w:rsidR="00AA6C90" w:rsidRPr="00BD68FE" w:rsidRDefault="002E5EB9" w:rsidP="00AA6C9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All ECM </w:t>
      </w:r>
      <w:r w:rsidR="00AA6C90" w:rsidRPr="00BD68FE">
        <w:rPr>
          <w:rFonts w:ascii="Candara" w:eastAsia="Times New Roman" w:hAnsi="Candara" w:cs="Times New Roman"/>
          <w:sz w:val="24"/>
          <w:szCs w:val="24"/>
        </w:rPr>
        <w:t>school</w:t>
      </w:r>
      <w:r>
        <w:rPr>
          <w:rFonts w:ascii="Candara" w:eastAsia="Times New Roman" w:hAnsi="Candara" w:cs="Times New Roman"/>
          <w:sz w:val="24"/>
          <w:szCs w:val="24"/>
        </w:rPr>
        <w:t>’s are</w:t>
      </w:r>
      <w:r w:rsidR="00AA6C90" w:rsidRPr="00BD68FE">
        <w:rPr>
          <w:rFonts w:ascii="Candara" w:eastAsia="Times New Roman" w:hAnsi="Candara" w:cs="Times New Roman"/>
          <w:sz w:val="24"/>
          <w:szCs w:val="24"/>
        </w:rPr>
        <w:t xml:space="preserve"> committed to early identification of special educational needs and adopt a graduated response to meeting special educational needs in line with the SEND code of practice 2014. </w:t>
      </w:r>
    </w:p>
    <w:p w14:paraId="5064081D" w14:textId="70D0662D" w:rsidR="00AA6C90" w:rsidRPr="00BD68FE" w:rsidRDefault="00AA6C90" w:rsidP="00AA6C9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This </w:t>
      </w:r>
      <w:r w:rsidR="00BD68FE">
        <w:rPr>
          <w:rFonts w:ascii="Candara" w:eastAsia="Times New Roman" w:hAnsi="Candara" w:cs="Times New Roman"/>
          <w:sz w:val="24"/>
          <w:szCs w:val="24"/>
        </w:rPr>
        <w:t>can be</w:t>
      </w:r>
      <w:r w:rsidRPr="00BD68FE">
        <w:rPr>
          <w:rFonts w:ascii="Candara" w:eastAsia="Times New Roman" w:hAnsi="Candara" w:cs="Times New Roman"/>
          <w:sz w:val="24"/>
          <w:szCs w:val="24"/>
        </w:rPr>
        <w:t xml:space="preserve"> found at the following website; </w:t>
      </w:r>
    </w:p>
    <w:p w14:paraId="639978D3" w14:textId="1786858A" w:rsidR="00AA6C90" w:rsidRPr="00BD68FE" w:rsidRDefault="007A32EB" w:rsidP="00AA6C90">
      <w:pPr>
        <w:spacing w:before="120" w:after="120" w:line="240" w:lineRule="auto"/>
        <w:rPr>
          <w:rFonts w:ascii="Candara" w:eastAsia="Times New Roman" w:hAnsi="Candara" w:cs="Times New Roman"/>
          <w:sz w:val="24"/>
          <w:szCs w:val="24"/>
        </w:rPr>
      </w:pPr>
      <w:hyperlink r:id="rId12" w:history="1">
        <w:r w:rsidR="00AA6C90" w:rsidRPr="00BD68FE">
          <w:rPr>
            <w:rStyle w:val="Hyperlink"/>
            <w:rFonts w:ascii="Candara" w:eastAsia="Times New Roman" w:hAnsi="Candara"/>
            <w:sz w:val="24"/>
            <w:szCs w:val="24"/>
          </w:rPr>
          <w:t>https://www.gov.uk/government/publications/send-code-of-practice-0-to-25</w:t>
        </w:r>
      </w:hyperlink>
      <w:r w:rsidR="00AA6C90" w:rsidRPr="00BD68FE">
        <w:rPr>
          <w:rFonts w:ascii="Candara" w:eastAsia="Times New Roman" w:hAnsi="Candara" w:cs="Times New Roman"/>
          <w:sz w:val="24"/>
          <w:szCs w:val="24"/>
        </w:rPr>
        <w:t xml:space="preserve"> </w:t>
      </w:r>
    </w:p>
    <w:p w14:paraId="1DC9D345" w14:textId="4C7B9D55" w:rsidR="00AA6C90" w:rsidRPr="00BD68FE" w:rsidRDefault="00AA6C90" w:rsidP="00AA6C9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Graduated approach to identifying SEND</w:t>
      </w:r>
    </w:p>
    <w:p w14:paraId="4FFB166B" w14:textId="03AE4F10" w:rsidR="00AA6C90" w:rsidRPr="00BD68FE" w:rsidRDefault="00AA6C90" w:rsidP="00AA6C90">
      <w:pPr>
        <w:pStyle w:val="ListParagraph"/>
        <w:numPr>
          <w:ilvl w:val="0"/>
          <w:numId w:val="19"/>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A child is identified through discussion with a teacher, parent</w:t>
      </w:r>
      <w:r w:rsidR="002E5EB9">
        <w:rPr>
          <w:rFonts w:ascii="Candara" w:eastAsia="Times New Roman" w:hAnsi="Candara" w:cs="Times New Roman"/>
          <w:sz w:val="24"/>
          <w:szCs w:val="24"/>
        </w:rPr>
        <w:t>/carer</w:t>
      </w:r>
      <w:r w:rsidRPr="00BD68FE">
        <w:rPr>
          <w:rFonts w:ascii="Candara" w:eastAsia="Times New Roman" w:hAnsi="Candara" w:cs="Times New Roman"/>
          <w:sz w:val="24"/>
          <w:szCs w:val="24"/>
        </w:rPr>
        <w:t xml:space="preserve"> or at pupil progress meetings. </w:t>
      </w:r>
    </w:p>
    <w:p w14:paraId="05BA928E" w14:textId="7C22818B" w:rsidR="00AA6C90" w:rsidRPr="00BD68FE" w:rsidRDefault="00AA6C90" w:rsidP="00AA6C90">
      <w:pPr>
        <w:pStyle w:val="ListParagraph"/>
        <w:numPr>
          <w:ilvl w:val="0"/>
          <w:numId w:val="19"/>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SENDCo </w:t>
      </w:r>
      <w:r w:rsidR="002E5EB9">
        <w:rPr>
          <w:rFonts w:ascii="Candara" w:eastAsia="Times New Roman" w:hAnsi="Candara" w:cs="Times New Roman"/>
          <w:sz w:val="24"/>
          <w:szCs w:val="24"/>
        </w:rPr>
        <w:t>will</w:t>
      </w:r>
      <w:r w:rsidRPr="00BD68FE">
        <w:rPr>
          <w:rFonts w:ascii="Candara" w:eastAsia="Times New Roman" w:hAnsi="Candara" w:cs="Times New Roman"/>
          <w:sz w:val="24"/>
          <w:szCs w:val="24"/>
        </w:rPr>
        <w:t xml:space="preserve"> support teacher with</w:t>
      </w:r>
      <w:r w:rsidR="002E5EB9">
        <w:rPr>
          <w:rFonts w:ascii="Candara" w:eastAsia="Times New Roman" w:hAnsi="Candara" w:cs="Times New Roman"/>
          <w:sz w:val="24"/>
          <w:szCs w:val="24"/>
        </w:rPr>
        <w:t xml:space="preserve"> identifying appropriate </w:t>
      </w:r>
      <w:r w:rsidRPr="00BD68FE">
        <w:rPr>
          <w:rFonts w:ascii="Candara" w:eastAsia="Times New Roman" w:hAnsi="Candara" w:cs="Times New Roman"/>
          <w:sz w:val="24"/>
          <w:szCs w:val="24"/>
        </w:rPr>
        <w:t>intervention. This will be an intens</w:t>
      </w:r>
      <w:r w:rsidR="002E5EB9">
        <w:rPr>
          <w:rFonts w:ascii="Candara" w:eastAsia="Times New Roman" w:hAnsi="Candara" w:cs="Times New Roman"/>
          <w:sz w:val="24"/>
          <w:szCs w:val="24"/>
        </w:rPr>
        <w:t>ive short-term</w:t>
      </w:r>
      <w:r w:rsidRPr="00BD68FE">
        <w:rPr>
          <w:rFonts w:ascii="Candara" w:eastAsia="Times New Roman" w:hAnsi="Candara" w:cs="Times New Roman"/>
          <w:sz w:val="24"/>
          <w:szCs w:val="24"/>
        </w:rPr>
        <w:t xml:space="preserve"> intervention</w:t>
      </w:r>
      <w:r w:rsidR="002E5EB9">
        <w:rPr>
          <w:rFonts w:ascii="Candara" w:eastAsia="Times New Roman" w:hAnsi="Candara" w:cs="Times New Roman"/>
          <w:sz w:val="24"/>
          <w:szCs w:val="24"/>
        </w:rPr>
        <w:t xml:space="preserve">, with progress closely monitored.  </w:t>
      </w:r>
    </w:p>
    <w:p w14:paraId="55E61249" w14:textId="77777777" w:rsidR="002E5EB9" w:rsidRDefault="00AA6C90" w:rsidP="00AA6C90">
      <w:pPr>
        <w:pStyle w:val="ListParagraph"/>
        <w:numPr>
          <w:ilvl w:val="0"/>
          <w:numId w:val="19"/>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If progress is limited</w:t>
      </w:r>
      <w:r w:rsidR="002E5EB9">
        <w:rPr>
          <w:rFonts w:ascii="Candara" w:eastAsia="Times New Roman" w:hAnsi="Candara" w:cs="Times New Roman"/>
          <w:sz w:val="24"/>
          <w:szCs w:val="24"/>
        </w:rPr>
        <w:t xml:space="preserve"> despite intervention</w:t>
      </w:r>
      <w:r w:rsidRPr="00BD68FE">
        <w:rPr>
          <w:rFonts w:ascii="Candara" w:eastAsia="Times New Roman" w:hAnsi="Candara" w:cs="Times New Roman"/>
          <w:sz w:val="24"/>
          <w:szCs w:val="24"/>
        </w:rPr>
        <w:t>,</w:t>
      </w:r>
      <w:r w:rsidR="002E5EB9">
        <w:rPr>
          <w:rFonts w:ascii="Candara" w:eastAsia="Times New Roman" w:hAnsi="Candara" w:cs="Times New Roman"/>
          <w:sz w:val="24"/>
          <w:szCs w:val="24"/>
        </w:rPr>
        <w:t xml:space="preserve"> further discussion and investigation will be completed to identify the child’s barrier(s) to achieving. </w:t>
      </w:r>
    </w:p>
    <w:p w14:paraId="0D8A822C" w14:textId="39C48AF2" w:rsidR="000C5621" w:rsidRPr="00BD68FE" w:rsidRDefault="002E5EB9" w:rsidP="00AA6C90">
      <w:pPr>
        <w:pStyle w:val="ListParagraph"/>
        <w:numPr>
          <w:ilvl w:val="0"/>
          <w:numId w:val="19"/>
        </w:num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If it is believed there is a special educational need and the child requires provision additional to and different from their peers, </w:t>
      </w:r>
      <w:r w:rsidR="00AA6C90" w:rsidRPr="00BD68FE">
        <w:rPr>
          <w:rFonts w:ascii="Candara" w:eastAsia="Times New Roman" w:hAnsi="Candara" w:cs="Times New Roman"/>
          <w:sz w:val="24"/>
          <w:szCs w:val="24"/>
        </w:rPr>
        <w:t xml:space="preserve"> </w:t>
      </w:r>
      <w:r>
        <w:rPr>
          <w:rFonts w:ascii="Candara" w:eastAsia="Times New Roman" w:hAnsi="Candara" w:cs="Times New Roman"/>
          <w:sz w:val="24"/>
          <w:szCs w:val="24"/>
        </w:rPr>
        <w:t xml:space="preserve">the child will be placed </w:t>
      </w:r>
      <w:r w:rsidRPr="00BD68FE">
        <w:rPr>
          <w:rFonts w:ascii="Candara" w:eastAsia="Times New Roman" w:hAnsi="Candara" w:cs="Times New Roman"/>
          <w:sz w:val="24"/>
          <w:szCs w:val="24"/>
        </w:rPr>
        <w:t xml:space="preserve">on the </w:t>
      </w:r>
      <w:r>
        <w:rPr>
          <w:rFonts w:ascii="Candara" w:eastAsia="Times New Roman" w:hAnsi="Candara" w:cs="Times New Roman"/>
          <w:sz w:val="24"/>
          <w:szCs w:val="24"/>
        </w:rPr>
        <w:t xml:space="preserve">schools </w:t>
      </w:r>
      <w:r w:rsidRPr="00BD68FE">
        <w:rPr>
          <w:rFonts w:ascii="Candara" w:eastAsia="Times New Roman" w:hAnsi="Candara" w:cs="Times New Roman"/>
          <w:sz w:val="24"/>
          <w:szCs w:val="24"/>
        </w:rPr>
        <w:t>SEND register</w:t>
      </w:r>
      <w:r>
        <w:rPr>
          <w:rFonts w:ascii="Candara" w:eastAsia="Times New Roman" w:hAnsi="Candara" w:cs="Times New Roman"/>
          <w:sz w:val="24"/>
          <w:szCs w:val="24"/>
        </w:rPr>
        <w:t xml:space="preserve"> and </w:t>
      </w:r>
      <w:r w:rsidR="00AA6C90" w:rsidRPr="00BD68FE">
        <w:rPr>
          <w:rFonts w:ascii="Candara" w:eastAsia="Times New Roman" w:hAnsi="Candara" w:cs="Times New Roman"/>
          <w:sz w:val="24"/>
          <w:szCs w:val="24"/>
        </w:rPr>
        <w:t>a</w:t>
      </w:r>
      <w:r>
        <w:rPr>
          <w:rFonts w:ascii="Candara" w:eastAsia="Times New Roman" w:hAnsi="Candara" w:cs="Times New Roman"/>
          <w:sz w:val="24"/>
          <w:szCs w:val="24"/>
        </w:rPr>
        <w:t>n</w:t>
      </w:r>
      <w:r w:rsidR="00AA6C90" w:rsidRPr="00BD68FE">
        <w:rPr>
          <w:rFonts w:ascii="Candara" w:eastAsia="Times New Roman" w:hAnsi="Candara" w:cs="Times New Roman"/>
          <w:sz w:val="24"/>
          <w:szCs w:val="24"/>
        </w:rPr>
        <w:t xml:space="preserve"> SEN support plan</w:t>
      </w:r>
      <w:r>
        <w:rPr>
          <w:rFonts w:ascii="Candara" w:eastAsia="Times New Roman" w:hAnsi="Candara" w:cs="Times New Roman"/>
          <w:sz w:val="24"/>
          <w:szCs w:val="24"/>
        </w:rPr>
        <w:t xml:space="preserve"> </w:t>
      </w:r>
      <w:r w:rsidR="00AA6C90" w:rsidRPr="00BD68FE">
        <w:rPr>
          <w:rFonts w:ascii="Candara" w:eastAsia="Times New Roman" w:hAnsi="Candara" w:cs="Times New Roman"/>
          <w:sz w:val="24"/>
          <w:szCs w:val="24"/>
        </w:rPr>
        <w:t xml:space="preserve">will be put into place. </w:t>
      </w:r>
      <w:r>
        <w:rPr>
          <w:rFonts w:ascii="Candara" w:eastAsia="Times New Roman" w:hAnsi="Candara" w:cs="Times New Roman"/>
          <w:sz w:val="24"/>
          <w:szCs w:val="24"/>
        </w:rPr>
        <w:t xml:space="preserve">Parental permission will be sought prior to placing a child on the SEND register. </w:t>
      </w:r>
    </w:p>
    <w:p w14:paraId="03946714" w14:textId="2C6DAC58" w:rsidR="00AA6C90" w:rsidRPr="00BD68FE" w:rsidRDefault="000C5621" w:rsidP="00AA6C90">
      <w:pPr>
        <w:pStyle w:val="ListParagraph"/>
        <w:numPr>
          <w:ilvl w:val="0"/>
          <w:numId w:val="19"/>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Where deemed necessary the appropriate agency will be contacted, following parent/carer consent. Staff will then act upon the advice </w:t>
      </w:r>
      <w:r w:rsidR="002E5EB9">
        <w:rPr>
          <w:rFonts w:ascii="Candara" w:eastAsia="Times New Roman" w:hAnsi="Candara" w:cs="Times New Roman"/>
          <w:sz w:val="24"/>
          <w:szCs w:val="24"/>
        </w:rPr>
        <w:t>provided</w:t>
      </w:r>
      <w:r w:rsidRPr="00BD68FE">
        <w:rPr>
          <w:rFonts w:ascii="Candara" w:eastAsia="Times New Roman" w:hAnsi="Candara" w:cs="Times New Roman"/>
          <w:sz w:val="24"/>
          <w:szCs w:val="24"/>
        </w:rPr>
        <w:t xml:space="preserve">. </w:t>
      </w:r>
      <w:r w:rsidR="00AA6C90" w:rsidRPr="00BD68FE">
        <w:rPr>
          <w:rFonts w:ascii="Candara" w:eastAsia="Times New Roman" w:hAnsi="Candara" w:cs="Times New Roman"/>
          <w:sz w:val="24"/>
          <w:szCs w:val="24"/>
        </w:rPr>
        <w:t xml:space="preserve"> </w:t>
      </w:r>
    </w:p>
    <w:p w14:paraId="4C096BC8" w14:textId="2B7A62CD" w:rsidR="000C5621" w:rsidRDefault="002E5EB9" w:rsidP="00AA6C90">
      <w:pPr>
        <w:pStyle w:val="ListParagraph"/>
        <w:numPr>
          <w:ilvl w:val="0"/>
          <w:numId w:val="19"/>
        </w:num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A continuous </w:t>
      </w:r>
      <w:r w:rsidR="000C5621" w:rsidRPr="00BD68FE">
        <w:rPr>
          <w:rFonts w:ascii="Candara" w:eastAsia="Times New Roman" w:hAnsi="Candara" w:cs="Times New Roman"/>
          <w:sz w:val="24"/>
          <w:szCs w:val="24"/>
        </w:rPr>
        <w:t xml:space="preserve">cycle of </w:t>
      </w:r>
      <w:r>
        <w:rPr>
          <w:rFonts w:ascii="Candara" w:eastAsia="Times New Roman" w:hAnsi="Candara" w:cs="Times New Roman"/>
          <w:sz w:val="24"/>
          <w:szCs w:val="24"/>
        </w:rPr>
        <w:t>assess, p</w:t>
      </w:r>
      <w:r w:rsidR="000C5621" w:rsidRPr="00BD68FE">
        <w:rPr>
          <w:rFonts w:ascii="Candara" w:eastAsia="Times New Roman" w:hAnsi="Candara" w:cs="Times New Roman"/>
          <w:sz w:val="24"/>
          <w:szCs w:val="24"/>
        </w:rPr>
        <w:t>lan, do</w:t>
      </w:r>
      <w:r>
        <w:rPr>
          <w:rFonts w:ascii="Candara" w:eastAsia="Times New Roman" w:hAnsi="Candara" w:cs="Times New Roman"/>
          <w:sz w:val="24"/>
          <w:szCs w:val="24"/>
        </w:rPr>
        <w:t>, r</w:t>
      </w:r>
      <w:r w:rsidR="000C5621" w:rsidRPr="00BD68FE">
        <w:rPr>
          <w:rFonts w:ascii="Candara" w:eastAsia="Times New Roman" w:hAnsi="Candara" w:cs="Times New Roman"/>
          <w:sz w:val="24"/>
          <w:szCs w:val="24"/>
        </w:rPr>
        <w:t>eview</w:t>
      </w:r>
      <w:r>
        <w:rPr>
          <w:rFonts w:ascii="Candara" w:eastAsia="Times New Roman" w:hAnsi="Candara" w:cs="Times New Roman"/>
          <w:sz w:val="24"/>
          <w:szCs w:val="24"/>
        </w:rPr>
        <w:t xml:space="preserve"> will be followed. </w:t>
      </w:r>
    </w:p>
    <w:p w14:paraId="6AD2971A" w14:textId="6EA9E051" w:rsidR="00D40E7B" w:rsidRPr="00A16319" w:rsidRDefault="002E5EB9" w:rsidP="00A16319">
      <w:pPr>
        <w:pStyle w:val="ListParagraph"/>
        <w:numPr>
          <w:ilvl w:val="0"/>
          <w:numId w:val="19"/>
        </w:num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If a child’s needs exceed those which can realistically be met under SEND support, the school will work with parents/carers to make an application to the local authority for an education, health and care (EHC) needs assessment. </w:t>
      </w:r>
      <w:r w:rsidR="00A16319">
        <w:rPr>
          <w:rFonts w:ascii="Candara" w:eastAsia="Times New Roman" w:hAnsi="Candara" w:cs="Times New Roman"/>
          <w:sz w:val="24"/>
          <w:szCs w:val="24"/>
        </w:rPr>
        <w:t>(</w:t>
      </w:r>
      <w:r w:rsidRPr="00A16319">
        <w:rPr>
          <w:rFonts w:ascii="Candara" w:eastAsia="Times New Roman" w:hAnsi="Candara" w:cs="Times New Roman"/>
          <w:sz w:val="24"/>
          <w:szCs w:val="24"/>
        </w:rPr>
        <w:t xml:space="preserve">Further information </w:t>
      </w:r>
      <w:r w:rsidR="00A16319">
        <w:rPr>
          <w:rFonts w:ascii="Candara" w:eastAsia="Times New Roman" w:hAnsi="Candara" w:cs="Times New Roman"/>
          <w:sz w:val="24"/>
          <w:szCs w:val="24"/>
        </w:rPr>
        <w:t xml:space="preserve">on page 7). </w:t>
      </w:r>
    </w:p>
    <w:p w14:paraId="49EC3B4D" w14:textId="59BEF0BB" w:rsidR="000C5621" w:rsidRPr="00BD68FE" w:rsidRDefault="000C5621" w:rsidP="000C5621">
      <w:pPr>
        <w:spacing w:before="120" w:after="120" w:line="240" w:lineRule="auto"/>
        <w:rPr>
          <w:rFonts w:ascii="Candara" w:eastAsia="Times New Roman" w:hAnsi="Candara" w:cs="Times New Roman"/>
          <w:sz w:val="24"/>
          <w:szCs w:val="24"/>
          <w:u w:val="single"/>
        </w:rPr>
      </w:pPr>
    </w:p>
    <w:p w14:paraId="2DB5BD5B" w14:textId="2FADCF47"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Additional advice from outside professionals</w:t>
      </w:r>
    </w:p>
    <w:p w14:paraId="726E5CE2" w14:textId="39F5ACBD"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In some situations, school staff may feel that additional support and advice is required from outside professionals; this is always done in consultation with parents.</w:t>
      </w:r>
    </w:p>
    <w:p w14:paraId="655DB2D3" w14:textId="6F40A9EB"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The school has access to advice and support from a wide range of professionals, including:</w:t>
      </w:r>
    </w:p>
    <w:p w14:paraId="277651E7" w14:textId="20F08F40"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Speech &amp; Language Therapy</w:t>
      </w:r>
    </w:p>
    <w:p w14:paraId="46A31340" w14:textId="47B453C1"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Educational Psychology Service</w:t>
      </w:r>
    </w:p>
    <w:p w14:paraId="4F842230" w14:textId="6BFDF438"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Barnsley Education Specialist Support Team (BESST) which includes Hearing Impairment, Visual Impairment &amp; Social Communication/Interaction teams.</w:t>
      </w:r>
    </w:p>
    <w:p w14:paraId="47020DA2" w14:textId="088EF1C6"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0-19 service </w:t>
      </w:r>
    </w:p>
    <w:p w14:paraId="73AFD4EA" w14:textId="6EDDDBEB"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Paediatric Therapy – Physiotherapy &amp; Occupational Therapy</w:t>
      </w:r>
    </w:p>
    <w:p w14:paraId="4F618081" w14:textId="135DAF8B"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Community paediatrics – including paediatricians, specialist nurses and members of the ASD assessment team</w:t>
      </w:r>
    </w:p>
    <w:p w14:paraId="19372BE6" w14:textId="2B2A52A1" w:rsidR="00A16319" w:rsidRDefault="00A16319" w:rsidP="003E67AD">
      <w:pPr>
        <w:spacing w:before="120" w:after="120" w:line="240" w:lineRule="auto"/>
        <w:rPr>
          <w:rFonts w:ascii="Candara" w:eastAsia="Times New Roman" w:hAnsi="Candara" w:cs="Times New Roman"/>
          <w:sz w:val="24"/>
          <w:szCs w:val="24"/>
        </w:rPr>
      </w:pPr>
    </w:p>
    <w:p w14:paraId="11B0A9E2" w14:textId="409312FE" w:rsidR="000A725C" w:rsidRDefault="000A725C" w:rsidP="003E67AD">
      <w:pPr>
        <w:spacing w:before="120" w:after="120" w:line="240" w:lineRule="auto"/>
        <w:rPr>
          <w:rFonts w:ascii="Candara" w:eastAsia="Times New Roman" w:hAnsi="Candara" w:cs="Times New Roman"/>
          <w:sz w:val="24"/>
          <w:szCs w:val="24"/>
        </w:rPr>
      </w:pPr>
    </w:p>
    <w:p w14:paraId="654C73F6" w14:textId="77777777" w:rsidR="000A725C" w:rsidRPr="00BD68FE" w:rsidRDefault="000A725C" w:rsidP="003E67AD">
      <w:pPr>
        <w:spacing w:before="120" w:after="120" w:line="240" w:lineRule="auto"/>
        <w:rPr>
          <w:rFonts w:ascii="Candara" w:eastAsia="Times New Roman" w:hAnsi="Candara" w:cs="Times New Roman"/>
          <w:sz w:val="24"/>
          <w:szCs w:val="24"/>
        </w:rPr>
      </w:pPr>
    </w:p>
    <w:p w14:paraId="55B8DE73" w14:textId="18F3E636"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lastRenderedPageBreak/>
        <w:t xml:space="preserve">How does the school environment meet the needs of children with SEND? </w:t>
      </w:r>
    </w:p>
    <w:p w14:paraId="6402D3B1" w14:textId="77777777" w:rsidR="00577E27" w:rsidRPr="00577E27" w:rsidRDefault="00BD68FE" w:rsidP="003E67AD">
      <w:pPr>
        <w:spacing w:before="120" w:after="120" w:line="240" w:lineRule="auto"/>
        <w:rPr>
          <w:rFonts w:ascii="Candara" w:eastAsia="Times New Roman" w:hAnsi="Candara" w:cs="Times New Roman"/>
          <w:sz w:val="24"/>
          <w:szCs w:val="24"/>
        </w:rPr>
      </w:pPr>
      <w:r w:rsidRPr="00577E27">
        <w:rPr>
          <w:rFonts w:ascii="Candara" w:eastAsia="Times New Roman" w:hAnsi="Candara" w:cs="Times New Roman"/>
          <w:sz w:val="24"/>
          <w:szCs w:val="24"/>
        </w:rPr>
        <w:t>Our</w:t>
      </w:r>
      <w:r w:rsidR="003E67AD" w:rsidRPr="00577E27">
        <w:rPr>
          <w:rFonts w:ascii="Candara" w:eastAsia="Times New Roman" w:hAnsi="Candara" w:cs="Times New Roman"/>
          <w:sz w:val="24"/>
          <w:szCs w:val="24"/>
        </w:rPr>
        <w:t xml:space="preserve"> schools have a commitment to ensuring that the classroom environments meet the needs of </w:t>
      </w:r>
      <w:r w:rsidR="00577E27" w:rsidRPr="00577E27">
        <w:rPr>
          <w:rFonts w:ascii="Candara" w:eastAsia="Times New Roman" w:hAnsi="Candara" w:cs="Times New Roman"/>
          <w:sz w:val="24"/>
          <w:szCs w:val="24"/>
        </w:rPr>
        <w:t>all</w:t>
      </w:r>
      <w:r w:rsidR="003E67AD" w:rsidRPr="00577E27">
        <w:rPr>
          <w:rFonts w:ascii="Candara" w:eastAsia="Times New Roman" w:hAnsi="Candara" w:cs="Times New Roman"/>
          <w:sz w:val="24"/>
          <w:szCs w:val="24"/>
        </w:rPr>
        <w:t xml:space="preserve"> children as fully as possible. </w:t>
      </w:r>
    </w:p>
    <w:p w14:paraId="6F106D49" w14:textId="1C72D6C7" w:rsidR="003E67AD" w:rsidRPr="000A725C" w:rsidRDefault="003E67AD" w:rsidP="003E67AD">
      <w:pPr>
        <w:spacing w:before="120" w:after="120" w:line="240" w:lineRule="auto"/>
        <w:rPr>
          <w:rFonts w:ascii="Candara" w:eastAsia="Times New Roman" w:hAnsi="Candara" w:cs="Times New Roman"/>
          <w:sz w:val="24"/>
          <w:szCs w:val="24"/>
        </w:rPr>
      </w:pPr>
      <w:r w:rsidRPr="000A725C">
        <w:rPr>
          <w:rFonts w:ascii="Candara" w:eastAsia="Times New Roman" w:hAnsi="Candara" w:cs="Times New Roman"/>
          <w:sz w:val="24"/>
          <w:szCs w:val="24"/>
        </w:rPr>
        <w:t xml:space="preserve">Some aspects of display are standardised across the school, including colour coding, and this allows children to develop independence in their use of the environment.  Visual </w:t>
      </w:r>
      <w:r w:rsidR="00577E27" w:rsidRPr="000A725C">
        <w:rPr>
          <w:rFonts w:ascii="Candara" w:eastAsia="Times New Roman" w:hAnsi="Candara" w:cs="Times New Roman"/>
          <w:sz w:val="24"/>
          <w:szCs w:val="24"/>
        </w:rPr>
        <w:t>supports, such as visual timetables</w:t>
      </w:r>
      <w:r w:rsidRPr="000A725C">
        <w:rPr>
          <w:rFonts w:ascii="Candara" w:eastAsia="Times New Roman" w:hAnsi="Candara" w:cs="Times New Roman"/>
          <w:sz w:val="24"/>
          <w:szCs w:val="24"/>
        </w:rPr>
        <w:t xml:space="preserve"> are used and the school has taken steps to ensure that provision is in place in all classes for children who may have specific learning difficulties – these include access to a range of recording resources, coloured backgrounds on interactive whiteboards, coloured overlays</w:t>
      </w:r>
      <w:r w:rsidR="00577E27" w:rsidRPr="000A725C">
        <w:rPr>
          <w:rFonts w:ascii="Candara" w:eastAsia="Times New Roman" w:hAnsi="Candara" w:cs="Times New Roman"/>
          <w:sz w:val="24"/>
          <w:szCs w:val="24"/>
        </w:rPr>
        <w:t xml:space="preserve"> and </w:t>
      </w:r>
      <w:r w:rsidRPr="000A725C">
        <w:rPr>
          <w:rFonts w:ascii="Candara" w:eastAsia="Times New Roman" w:hAnsi="Candara" w:cs="Times New Roman"/>
          <w:sz w:val="24"/>
          <w:szCs w:val="24"/>
        </w:rPr>
        <w:t xml:space="preserve">writing slopes. </w:t>
      </w:r>
      <w:r w:rsidR="00577E27" w:rsidRPr="000A725C">
        <w:rPr>
          <w:rFonts w:ascii="Candara" w:eastAsia="Times New Roman" w:hAnsi="Candara" w:cs="Times New Roman"/>
          <w:sz w:val="24"/>
          <w:szCs w:val="24"/>
        </w:rPr>
        <w:t xml:space="preserve">Equipment is available in all classrooms to support sensory needs. </w:t>
      </w:r>
      <w:r w:rsidRPr="000A725C">
        <w:rPr>
          <w:rFonts w:ascii="Candara" w:eastAsia="Times New Roman" w:hAnsi="Candara" w:cs="Times New Roman"/>
          <w:sz w:val="24"/>
          <w:szCs w:val="24"/>
        </w:rPr>
        <w:t xml:space="preserve"> A number of school staff are training in PECS and Makaton and this is used as appropriate to support the communication of children as required</w:t>
      </w:r>
      <w:r w:rsidR="000A725C" w:rsidRPr="000A725C">
        <w:rPr>
          <w:rFonts w:ascii="Candara" w:eastAsia="Times New Roman" w:hAnsi="Candara" w:cs="Times New Roman"/>
          <w:sz w:val="24"/>
          <w:szCs w:val="24"/>
        </w:rPr>
        <w:t>.</w:t>
      </w:r>
    </w:p>
    <w:p w14:paraId="7CA6499C" w14:textId="77777777" w:rsidR="000A725C" w:rsidRPr="000A725C" w:rsidRDefault="000A725C" w:rsidP="003E67AD">
      <w:pPr>
        <w:spacing w:before="120" w:after="120" w:line="240" w:lineRule="auto"/>
        <w:rPr>
          <w:rFonts w:ascii="Candara" w:eastAsia="Times New Roman" w:hAnsi="Candara" w:cs="Times New Roman"/>
          <w:color w:val="0070C0"/>
          <w:sz w:val="24"/>
          <w:szCs w:val="24"/>
        </w:rPr>
      </w:pPr>
    </w:p>
    <w:p w14:paraId="5EAA7C1B" w14:textId="336947BD"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How does the school curriculum meet the needs of children with SEND?</w:t>
      </w:r>
    </w:p>
    <w:p w14:paraId="597170D6" w14:textId="6B784163"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The school</w:t>
      </w:r>
      <w:r w:rsidR="004F07A3">
        <w:rPr>
          <w:rFonts w:ascii="Candara" w:eastAsia="Times New Roman" w:hAnsi="Candara" w:cs="Times New Roman"/>
          <w:sz w:val="24"/>
          <w:szCs w:val="24"/>
        </w:rPr>
        <w:t xml:space="preserve">’s </w:t>
      </w:r>
      <w:r w:rsidRPr="00BD68FE">
        <w:rPr>
          <w:rFonts w:ascii="Candara" w:eastAsia="Times New Roman" w:hAnsi="Candara" w:cs="Times New Roman"/>
          <w:sz w:val="24"/>
          <w:szCs w:val="24"/>
        </w:rPr>
        <w:t>curriculum</w:t>
      </w:r>
      <w:r w:rsidR="004F07A3">
        <w:rPr>
          <w:rFonts w:ascii="Candara" w:eastAsia="Times New Roman" w:hAnsi="Candara" w:cs="Times New Roman"/>
          <w:sz w:val="24"/>
          <w:szCs w:val="24"/>
        </w:rPr>
        <w:t xml:space="preserve"> is</w:t>
      </w:r>
      <w:r w:rsidRPr="00BD68FE">
        <w:rPr>
          <w:rFonts w:ascii="Candara" w:eastAsia="Times New Roman" w:hAnsi="Candara" w:cs="Times New Roman"/>
          <w:sz w:val="24"/>
          <w:szCs w:val="24"/>
        </w:rPr>
        <w:t xml:space="preserve"> underpinned by a strong commitment to the development of key skills. School staff foster a love of learning and children are supported to develop their independent learning skills.  Learning opportunities are designed to meet the needs of the children and activities are </w:t>
      </w:r>
      <w:r w:rsidR="004F07A3">
        <w:rPr>
          <w:rFonts w:ascii="Candara" w:eastAsia="Times New Roman" w:hAnsi="Candara" w:cs="Times New Roman"/>
          <w:sz w:val="24"/>
          <w:szCs w:val="24"/>
        </w:rPr>
        <w:t>adapted</w:t>
      </w:r>
      <w:r w:rsidRPr="00BD68FE">
        <w:rPr>
          <w:rFonts w:ascii="Candara" w:eastAsia="Times New Roman" w:hAnsi="Candara" w:cs="Times New Roman"/>
          <w:sz w:val="24"/>
          <w:szCs w:val="24"/>
        </w:rPr>
        <w:t xml:space="preserve"> accordingly</w:t>
      </w:r>
      <w:r w:rsidR="004F07A3">
        <w:rPr>
          <w:rFonts w:ascii="Candara" w:eastAsia="Times New Roman" w:hAnsi="Candara" w:cs="Times New Roman"/>
          <w:sz w:val="24"/>
          <w:szCs w:val="24"/>
        </w:rPr>
        <w:t xml:space="preserve"> to ensure all pupils make the most progress possible</w:t>
      </w:r>
      <w:r w:rsidRPr="00BD68FE">
        <w:rPr>
          <w:rFonts w:ascii="Candara" w:eastAsia="Times New Roman" w:hAnsi="Candara" w:cs="Times New Roman"/>
          <w:sz w:val="24"/>
          <w:szCs w:val="24"/>
        </w:rPr>
        <w:t xml:space="preserve">.  In all classes use is made of flexible groupings based on assessment for learning.  </w:t>
      </w:r>
    </w:p>
    <w:p w14:paraId="27ED6F20" w14:textId="77777777" w:rsidR="003E67AD" w:rsidRPr="00BD68FE" w:rsidRDefault="003E67AD" w:rsidP="003E67AD">
      <w:pPr>
        <w:spacing w:before="120" w:after="120" w:line="240" w:lineRule="auto"/>
        <w:rPr>
          <w:rFonts w:ascii="Candara" w:eastAsia="Times New Roman" w:hAnsi="Candara" w:cs="Times New Roman"/>
          <w:sz w:val="24"/>
          <w:szCs w:val="24"/>
          <w:u w:val="single"/>
        </w:rPr>
      </w:pPr>
    </w:p>
    <w:p w14:paraId="3202D32D" w14:textId="18F1E2ED"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How does the school support children at transition points?</w:t>
      </w:r>
    </w:p>
    <w:p w14:paraId="1CC1FE07" w14:textId="5CB11619"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We understand that transition points, e.g., moving to a new class</w:t>
      </w:r>
      <w:r w:rsidR="004F07A3">
        <w:rPr>
          <w:rFonts w:ascii="Candara" w:eastAsia="Times New Roman" w:hAnsi="Candara" w:cs="Times New Roman"/>
          <w:sz w:val="24"/>
          <w:szCs w:val="24"/>
        </w:rPr>
        <w:t xml:space="preserve"> or</w:t>
      </w:r>
      <w:r w:rsidRPr="00BD68FE">
        <w:rPr>
          <w:rFonts w:ascii="Candara" w:eastAsia="Times New Roman" w:hAnsi="Candara" w:cs="Times New Roman"/>
          <w:sz w:val="24"/>
          <w:szCs w:val="24"/>
        </w:rPr>
        <w:t xml:space="preserve"> new school, can be difficult times for any child and particularly a child who may have additional needs.  We also know that this can be a worrying time for parents</w:t>
      </w:r>
      <w:r w:rsidR="004F07A3">
        <w:rPr>
          <w:rFonts w:ascii="Candara" w:eastAsia="Times New Roman" w:hAnsi="Candara" w:cs="Times New Roman"/>
          <w:sz w:val="24"/>
          <w:szCs w:val="24"/>
        </w:rPr>
        <w:t>/carers</w:t>
      </w:r>
      <w:r w:rsidRPr="00BD68FE">
        <w:rPr>
          <w:rFonts w:ascii="Candara" w:eastAsia="Times New Roman" w:hAnsi="Candara" w:cs="Times New Roman"/>
          <w:sz w:val="24"/>
          <w:szCs w:val="24"/>
        </w:rPr>
        <w:t>.  Wherever possible, we start to plan for transition early; this planning includes parents</w:t>
      </w:r>
      <w:r w:rsidR="004F07A3">
        <w:rPr>
          <w:rFonts w:ascii="Candara" w:eastAsia="Times New Roman" w:hAnsi="Candara" w:cs="Times New Roman"/>
          <w:sz w:val="24"/>
          <w:szCs w:val="24"/>
        </w:rPr>
        <w:t>/carers</w:t>
      </w:r>
      <w:r w:rsidRPr="00BD68FE">
        <w:rPr>
          <w:rFonts w:ascii="Candara" w:eastAsia="Times New Roman" w:hAnsi="Candara" w:cs="Times New Roman"/>
          <w:sz w:val="24"/>
          <w:szCs w:val="24"/>
        </w:rPr>
        <w:t>, children and school staff</w:t>
      </w:r>
      <w:r w:rsidR="004F07A3">
        <w:rPr>
          <w:rFonts w:ascii="Candara" w:eastAsia="Times New Roman" w:hAnsi="Candara" w:cs="Times New Roman"/>
          <w:sz w:val="24"/>
          <w:szCs w:val="24"/>
        </w:rPr>
        <w:t>, along with any other professionals who may be involved</w:t>
      </w:r>
      <w:r w:rsidRPr="00BD68FE">
        <w:rPr>
          <w:rFonts w:ascii="Candara" w:eastAsia="Times New Roman" w:hAnsi="Candara" w:cs="Times New Roman"/>
          <w:sz w:val="24"/>
          <w:szCs w:val="24"/>
        </w:rPr>
        <w:t xml:space="preserve">.  </w:t>
      </w:r>
    </w:p>
    <w:p w14:paraId="4C621173" w14:textId="03CF1517"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The needs of all children in relation to transition will be very different and a personalised plan will be developed to ensure that the transition </w:t>
      </w:r>
      <w:r w:rsidR="004F07A3">
        <w:rPr>
          <w:rFonts w:ascii="Candara" w:eastAsia="Times New Roman" w:hAnsi="Candara" w:cs="Times New Roman"/>
          <w:sz w:val="24"/>
          <w:szCs w:val="24"/>
        </w:rPr>
        <w:t xml:space="preserve">is </w:t>
      </w:r>
      <w:r w:rsidRPr="00BD68FE">
        <w:rPr>
          <w:rFonts w:ascii="Candara" w:eastAsia="Times New Roman" w:hAnsi="Candara" w:cs="Times New Roman"/>
          <w:sz w:val="24"/>
          <w:szCs w:val="24"/>
        </w:rPr>
        <w:t>as smooth as possible.  This may include:</w:t>
      </w:r>
    </w:p>
    <w:p w14:paraId="7946C9E1" w14:textId="645C098D"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Meetings between </w:t>
      </w:r>
      <w:r w:rsidR="00A16319">
        <w:rPr>
          <w:rFonts w:ascii="Candara" w:eastAsia="Times New Roman" w:hAnsi="Candara" w:cs="Times New Roman"/>
          <w:sz w:val="24"/>
          <w:szCs w:val="24"/>
        </w:rPr>
        <w:t>existing</w:t>
      </w:r>
      <w:r w:rsidRPr="00BD68FE">
        <w:rPr>
          <w:rFonts w:ascii="Candara" w:eastAsia="Times New Roman" w:hAnsi="Candara" w:cs="Times New Roman"/>
          <w:sz w:val="24"/>
          <w:szCs w:val="24"/>
        </w:rPr>
        <w:t xml:space="preserve"> and </w:t>
      </w:r>
      <w:r w:rsidR="00A16319">
        <w:rPr>
          <w:rFonts w:ascii="Candara" w:eastAsia="Times New Roman" w:hAnsi="Candara" w:cs="Times New Roman"/>
          <w:sz w:val="24"/>
          <w:szCs w:val="24"/>
        </w:rPr>
        <w:t>receiving</w:t>
      </w:r>
      <w:r w:rsidRPr="00BD68FE">
        <w:rPr>
          <w:rFonts w:ascii="Candara" w:eastAsia="Times New Roman" w:hAnsi="Candara" w:cs="Times New Roman"/>
          <w:sz w:val="24"/>
          <w:szCs w:val="24"/>
        </w:rPr>
        <w:t xml:space="preserve"> staff</w:t>
      </w:r>
    </w:p>
    <w:p w14:paraId="5C073E66" w14:textId="2B69668A"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Additional visits for the child to his/her new setting</w:t>
      </w:r>
      <w:r w:rsidR="00A16319">
        <w:rPr>
          <w:rFonts w:ascii="Candara" w:eastAsia="Times New Roman" w:hAnsi="Candara" w:cs="Times New Roman"/>
          <w:sz w:val="24"/>
          <w:szCs w:val="24"/>
        </w:rPr>
        <w:t>. These visits may be supported by adults   currently working with the child</w:t>
      </w:r>
    </w:p>
    <w:p w14:paraId="02361956" w14:textId="53D1877E"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New staff invited to meet the child in his/her current setting</w:t>
      </w:r>
    </w:p>
    <w:p w14:paraId="12C36DBD" w14:textId="1F2A6713"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Opportunities for parents to meet with new staff</w:t>
      </w:r>
    </w:p>
    <w:p w14:paraId="2D5996FE" w14:textId="08A72931"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Learning opportunities linked to the new setting e.g.</w:t>
      </w:r>
      <w:r w:rsidR="00A16319">
        <w:rPr>
          <w:rFonts w:ascii="Candara" w:eastAsia="Times New Roman" w:hAnsi="Candara" w:cs="Times New Roman"/>
          <w:sz w:val="24"/>
          <w:szCs w:val="24"/>
        </w:rPr>
        <w:t xml:space="preserve"> </w:t>
      </w:r>
      <w:r w:rsidRPr="00BD68FE">
        <w:rPr>
          <w:rFonts w:ascii="Candara" w:eastAsia="Times New Roman" w:hAnsi="Candara" w:cs="Times New Roman"/>
          <w:sz w:val="24"/>
          <w:szCs w:val="24"/>
        </w:rPr>
        <w:t>opportunities for children moving to high school to practice using timetables and preparing their own resources</w:t>
      </w:r>
    </w:p>
    <w:p w14:paraId="4397B0A5" w14:textId="56559EA8"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Multi-agency meetings to ensure a joined-up transition plan is in place.</w:t>
      </w:r>
    </w:p>
    <w:p w14:paraId="2DB48526" w14:textId="749BC874" w:rsidR="003E67AD" w:rsidRDefault="003E67AD" w:rsidP="003E67AD">
      <w:pPr>
        <w:spacing w:before="120" w:after="120" w:line="240" w:lineRule="auto"/>
        <w:rPr>
          <w:rFonts w:ascii="Candara" w:eastAsia="Times New Roman" w:hAnsi="Candara" w:cs="Times New Roman"/>
          <w:sz w:val="24"/>
          <w:szCs w:val="24"/>
        </w:rPr>
      </w:pPr>
    </w:p>
    <w:p w14:paraId="1766094C" w14:textId="407F6587" w:rsidR="00A16319" w:rsidRDefault="00A16319" w:rsidP="003E67AD">
      <w:pPr>
        <w:spacing w:before="120" w:after="120" w:line="240" w:lineRule="auto"/>
        <w:rPr>
          <w:rFonts w:ascii="Candara" w:eastAsia="Times New Roman" w:hAnsi="Candara" w:cs="Times New Roman"/>
          <w:sz w:val="24"/>
          <w:szCs w:val="24"/>
        </w:rPr>
      </w:pPr>
    </w:p>
    <w:p w14:paraId="7266B95E" w14:textId="328860A7" w:rsidR="00A16319" w:rsidRDefault="00A16319" w:rsidP="003E67AD">
      <w:pPr>
        <w:spacing w:before="120" w:after="120" w:line="240" w:lineRule="auto"/>
        <w:rPr>
          <w:rFonts w:ascii="Candara" w:eastAsia="Times New Roman" w:hAnsi="Candara" w:cs="Times New Roman"/>
          <w:sz w:val="24"/>
          <w:szCs w:val="24"/>
        </w:rPr>
      </w:pPr>
    </w:p>
    <w:p w14:paraId="34F0C59A" w14:textId="77777777" w:rsidR="000A725C" w:rsidRPr="00BD68FE" w:rsidRDefault="000A725C" w:rsidP="003E67AD">
      <w:pPr>
        <w:spacing w:before="120" w:after="120" w:line="240" w:lineRule="auto"/>
        <w:rPr>
          <w:rFonts w:ascii="Candara" w:eastAsia="Times New Roman" w:hAnsi="Candara" w:cs="Times New Roman"/>
          <w:sz w:val="24"/>
          <w:szCs w:val="24"/>
        </w:rPr>
      </w:pPr>
    </w:p>
    <w:p w14:paraId="6A11284F" w14:textId="472E4D3B"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lastRenderedPageBreak/>
        <w:t>What happens if my child needs a higher level of support?</w:t>
      </w:r>
    </w:p>
    <w:p w14:paraId="6BC3238E" w14:textId="679B9BB1"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Only in a very small number of cases will a child’s needs be such that a greater level of support is required. In these circumstances schools can, with the support of parents</w:t>
      </w:r>
      <w:r w:rsidR="00A16319">
        <w:rPr>
          <w:rFonts w:ascii="Candara" w:eastAsia="Times New Roman" w:hAnsi="Candara" w:cs="Times New Roman"/>
          <w:sz w:val="24"/>
          <w:szCs w:val="24"/>
        </w:rPr>
        <w:t>/carers</w:t>
      </w:r>
      <w:r w:rsidRPr="00BD68FE">
        <w:rPr>
          <w:rFonts w:ascii="Candara" w:eastAsia="Times New Roman" w:hAnsi="Candara" w:cs="Times New Roman"/>
          <w:sz w:val="24"/>
          <w:szCs w:val="24"/>
        </w:rPr>
        <w:t>, request that the local authority undertake an Education Health and Care</w:t>
      </w:r>
      <w:r w:rsidR="00A16319">
        <w:rPr>
          <w:rFonts w:ascii="Candara" w:eastAsia="Times New Roman" w:hAnsi="Candara" w:cs="Times New Roman"/>
          <w:sz w:val="24"/>
          <w:szCs w:val="24"/>
        </w:rPr>
        <w:t xml:space="preserve"> (EHC)</w:t>
      </w:r>
      <w:r w:rsidRPr="00BD68FE">
        <w:rPr>
          <w:rFonts w:ascii="Candara" w:eastAsia="Times New Roman" w:hAnsi="Candara" w:cs="Times New Roman"/>
          <w:sz w:val="24"/>
          <w:szCs w:val="24"/>
        </w:rPr>
        <w:t xml:space="preserve"> needs assessment.  The school gathers together information relating to:</w:t>
      </w:r>
    </w:p>
    <w:p w14:paraId="54DAB849" w14:textId="406094B6"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The child’s needs</w:t>
      </w:r>
    </w:p>
    <w:p w14:paraId="607DA4DA" w14:textId="606BCE44"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Strategies that have already been implemented and resources used</w:t>
      </w:r>
    </w:p>
    <w:p w14:paraId="22592308" w14:textId="5435E30E"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Impact of strategies &amp; resources</w:t>
      </w:r>
    </w:p>
    <w:p w14:paraId="65615047" w14:textId="5A9515CA"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The views of paren</w:t>
      </w:r>
      <w:r w:rsidR="00A16319">
        <w:rPr>
          <w:rFonts w:ascii="Candara" w:eastAsia="Times New Roman" w:hAnsi="Candara" w:cs="Times New Roman"/>
          <w:sz w:val="24"/>
          <w:szCs w:val="24"/>
        </w:rPr>
        <w:t>t</w:t>
      </w:r>
      <w:r w:rsidRPr="00BD68FE">
        <w:rPr>
          <w:rFonts w:ascii="Candara" w:eastAsia="Times New Roman" w:hAnsi="Candara" w:cs="Times New Roman"/>
          <w:sz w:val="24"/>
          <w:szCs w:val="24"/>
        </w:rPr>
        <w:t>s</w:t>
      </w:r>
      <w:r w:rsidR="00A16319">
        <w:rPr>
          <w:rFonts w:ascii="Candara" w:eastAsia="Times New Roman" w:hAnsi="Candara" w:cs="Times New Roman"/>
          <w:sz w:val="24"/>
          <w:szCs w:val="24"/>
        </w:rPr>
        <w:t>/carers</w:t>
      </w:r>
      <w:r w:rsidRPr="00BD68FE">
        <w:rPr>
          <w:rFonts w:ascii="Candara" w:eastAsia="Times New Roman" w:hAnsi="Candara" w:cs="Times New Roman"/>
          <w:sz w:val="24"/>
          <w:szCs w:val="24"/>
        </w:rPr>
        <w:t>, pupil, school staff and professionals relating to the above</w:t>
      </w:r>
    </w:p>
    <w:p w14:paraId="12FAD746" w14:textId="6EEE728C"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Observations and assessments completed by other professionals (e.g. educational psychologist). </w:t>
      </w:r>
    </w:p>
    <w:p w14:paraId="3C2152E0" w14:textId="77777777"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Evidence that recommendations from other professionals have been acted upon. </w:t>
      </w:r>
    </w:p>
    <w:p w14:paraId="657528EC" w14:textId="77777777" w:rsidR="003E67AD" w:rsidRPr="00BD68FE" w:rsidRDefault="003E67AD" w:rsidP="003E67AD">
      <w:pPr>
        <w:spacing w:before="120" w:after="120" w:line="240" w:lineRule="auto"/>
        <w:rPr>
          <w:rFonts w:ascii="Candara" w:eastAsia="Times New Roman" w:hAnsi="Candara" w:cs="Times New Roman"/>
          <w:sz w:val="24"/>
          <w:szCs w:val="24"/>
        </w:rPr>
      </w:pPr>
    </w:p>
    <w:p w14:paraId="48C3E916" w14:textId="0164CEC9"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This information is then submitted to the local authority who will make a decision on whether a full needs assessment is required.  </w:t>
      </w:r>
    </w:p>
    <w:p w14:paraId="1ED1C045" w14:textId="1678606E"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Further information relating to the process can be found at: </w:t>
      </w:r>
      <w:hyperlink r:id="rId13" w:history="1">
        <w:r w:rsidRPr="00BD68FE">
          <w:rPr>
            <w:rStyle w:val="Hyperlink"/>
            <w:rFonts w:ascii="Candara" w:eastAsia="Times New Roman" w:hAnsi="Candara"/>
            <w:sz w:val="24"/>
            <w:szCs w:val="24"/>
          </w:rPr>
          <w:t>https://www.barnsley.gov.uk/services/children-families-andeducation/schools-and-learning/special-educational-needs/specialeducational-needs-assessment/</w:t>
        </w:r>
      </w:hyperlink>
      <w:r w:rsidRPr="00BD68FE">
        <w:rPr>
          <w:rFonts w:ascii="Candara" w:eastAsia="Times New Roman" w:hAnsi="Candara" w:cs="Times New Roman"/>
          <w:sz w:val="24"/>
          <w:szCs w:val="24"/>
        </w:rPr>
        <w:t xml:space="preserve"> </w:t>
      </w:r>
    </w:p>
    <w:p w14:paraId="231813EF" w14:textId="2471C937" w:rsidR="003E67AD" w:rsidRDefault="003E67AD" w:rsidP="003E67AD">
      <w:pPr>
        <w:spacing w:before="120" w:after="120" w:line="240" w:lineRule="auto"/>
        <w:rPr>
          <w:rFonts w:ascii="Candara" w:eastAsia="Times New Roman" w:hAnsi="Candara" w:cs="Times New Roman"/>
          <w:sz w:val="24"/>
          <w:szCs w:val="24"/>
        </w:rPr>
      </w:pPr>
    </w:p>
    <w:p w14:paraId="3C410CDC" w14:textId="26973182" w:rsidR="00A16319" w:rsidRDefault="00A16319" w:rsidP="003E67AD">
      <w:pPr>
        <w:spacing w:before="120" w:after="120" w:line="240" w:lineRule="auto"/>
        <w:rPr>
          <w:rFonts w:ascii="Candara" w:eastAsia="Times New Roman" w:hAnsi="Candara" w:cs="Times New Roman"/>
          <w:sz w:val="24"/>
          <w:szCs w:val="24"/>
        </w:rPr>
      </w:pPr>
    </w:p>
    <w:p w14:paraId="11531D0C" w14:textId="77777777" w:rsidR="00A16319" w:rsidRPr="00BD68FE" w:rsidRDefault="00A16319" w:rsidP="003E67AD">
      <w:pPr>
        <w:spacing w:before="120" w:after="120" w:line="240" w:lineRule="auto"/>
        <w:rPr>
          <w:rFonts w:ascii="Candara" w:eastAsia="Times New Roman" w:hAnsi="Candara" w:cs="Times New Roman"/>
          <w:sz w:val="24"/>
          <w:szCs w:val="24"/>
        </w:rPr>
      </w:pPr>
    </w:p>
    <w:p w14:paraId="28E45326" w14:textId="1D07763D" w:rsidR="003E67AD" w:rsidRPr="00BD68FE" w:rsidRDefault="003E67AD" w:rsidP="003E67AD">
      <w:pPr>
        <w:pStyle w:val="ListParagraph"/>
        <w:numPr>
          <w:ilvl w:val="0"/>
          <w:numId w:val="18"/>
        </w:num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 xml:space="preserve">Impact </w:t>
      </w:r>
    </w:p>
    <w:p w14:paraId="4401BC05" w14:textId="46DE7CF0" w:rsidR="00E551E2" w:rsidRPr="00BD68FE" w:rsidRDefault="00E551E2" w:rsidP="00E551E2">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 xml:space="preserve">How will my child’s needs be assessed and </w:t>
      </w:r>
      <w:r w:rsidR="00BD68FE" w:rsidRPr="00BD68FE">
        <w:rPr>
          <w:rFonts w:ascii="Candara" w:eastAsia="Times New Roman" w:hAnsi="Candara" w:cs="Times New Roman"/>
          <w:b/>
          <w:bCs/>
          <w:sz w:val="24"/>
          <w:szCs w:val="24"/>
          <w:u w:val="single"/>
        </w:rPr>
        <w:t>their</w:t>
      </w:r>
      <w:r w:rsidRPr="00BD68FE">
        <w:rPr>
          <w:rFonts w:ascii="Candara" w:eastAsia="Times New Roman" w:hAnsi="Candara" w:cs="Times New Roman"/>
          <w:b/>
          <w:bCs/>
          <w:sz w:val="24"/>
          <w:szCs w:val="24"/>
          <w:u w:val="single"/>
        </w:rPr>
        <w:t xml:space="preserve"> progress monitored?</w:t>
      </w:r>
    </w:p>
    <w:p w14:paraId="465390F8" w14:textId="1D17B033" w:rsidR="00E551E2" w:rsidRPr="00BD68FE" w:rsidRDefault="00E551E2" w:rsidP="00E551E2">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Children’s learning is assessed by class teachers on an ongoing basis using assessment for learning</w:t>
      </w:r>
      <w:r w:rsidR="00A16319">
        <w:rPr>
          <w:rFonts w:ascii="Candara" w:eastAsia="Times New Roman" w:hAnsi="Candara" w:cs="Times New Roman"/>
          <w:sz w:val="24"/>
          <w:szCs w:val="24"/>
        </w:rPr>
        <w:t>. I</w:t>
      </w:r>
      <w:r w:rsidRPr="00BD68FE">
        <w:rPr>
          <w:rFonts w:ascii="Candara" w:eastAsia="Times New Roman" w:hAnsi="Candara" w:cs="Times New Roman"/>
          <w:sz w:val="24"/>
          <w:szCs w:val="24"/>
        </w:rPr>
        <w:t>nformation</w:t>
      </w:r>
      <w:r w:rsidR="00A16319">
        <w:rPr>
          <w:rFonts w:ascii="Candara" w:eastAsia="Times New Roman" w:hAnsi="Candara" w:cs="Times New Roman"/>
          <w:sz w:val="24"/>
          <w:szCs w:val="24"/>
        </w:rPr>
        <w:t xml:space="preserve"> gathered from ongoing assessment</w:t>
      </w:r>
      <w:r w:rsidRPr="00BD68FE">
        <w:rPr>
          <w:rFonts w:ascii="Candara" w:eastAsia="Times New Roman" w:hAnsi="Candara" w:cs="Times New Roman"/>
          <w:sz w:val="24"/>
          <w:szCs w:val="24"/>
        </w:rPr>
        <w:t xml:space="preserve"> is used by teachers to plan each child’s next steps in learning.  Assessments of children’s learning are also made at set points through the year and recorded using the school’s data systems; this enables each child’s progress in reading, writing and maths to be tracked.  All children are set aspirational targets. In the Early Years Foundation Stage (EYFS) children’s progress is monitored against the EYFS assessment criteria.  Information relating to yo</w:t>
      </w:r>
      <w:r w:rsidRPr="000A725C">
        <w:rPr>
          <w:rFonts w:ascii="Candara" w:eastAsia="Times New Roman" w:hAnsi="Candara" w:cs="Times New Roman"/>
          <w:sz w:val="24"/>
          <w:szCs w:val="24"/>
        </w:rPr>
        <w:t xml:space="preserve">ur child’s progress will be shared with you at parents’ evenings and in your child’s end </w:t>
      </w:r>
      <w:r w:rsidRPr="00BD68FE">
        <w:rPr>
          <w:rFonts w:ascii="Candara" w:eastAsia="Times New Roman" w:hAnsi="Candara" w:cs="Times New Roman"/>
          <w:sz w:val="24"/>
          <w:szCs w:val="24"/>
        </w:rPr>
        <w:t xml:space="preserve">of year report.  </w:t>
      </w:r>
    </w:p>
    <w:p w14:paraId="2B13F2E3" w14:textId="2555D845" w:rsidR="00E551E2" w:rsidRPr="00BD68FE" w:rsidRDefault="00E551E2" w:rsidP="00E551E2">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Parents</w:t>
      </w:r>
      <w:r w:rsidR="00A16319">
        <w:rPr>
          <w:rFonts w:ascii="Candara" w:eastAsia="Times New Roman" w:hAnsi="Candara" w:cs="Times New Roman"/>
          <w:sz w:val="24"/>
          <w:szCs w:val="24"/>
        </w:rPr>
        <w:t>/carers</w:t>
      </w:r>
      <w:r w:rsidRPr="00BD68FE">
        <w:rPr>
          <w:rFonts w:ascii="Candara" w:eastAsia="Times New Roman" w:hAnsi="Candara" w:cs="Times New Roman"/>
          <w:sz w:val="24"/>
          <w:szCs w:val="24"/>
        </w:rPr>
        <w:t xml:space="preserve"> of children on the SEND register will be involved in setting small, achievable targets for their child and reviewing these in conjunction with their child’s class teacher on a termly basis.</w:t>
      </w:r>
    </w:p>
    <w:p w14:paraId="3759AADC" w14:textId="2AAA5C6E" w:rsidR="00E551E2" w:rsidRPr="00BD68FE" w:rsidRDefault="00E551E2" w:rsidP="00E551E2">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Parents</w:t>
      </w:r>
      <w:r w:rsidR="00A16319">
        <w:rPr>
          <w:rFonts w:ascii="Candara" w:eastAsia="Times New Roman" w:hAnsi="Candara" w:cs="Times New Roman"/>
          <w:sz w:val="24"/>
          <w:szCs w:val="24"/>
        </w:rPr>
        <w:t>/carers</w:t>
      </w:r>
      <w:r w:rsidRPr="00BD68FE">
        <w:rPr>
          <w:rFonts w:ascii="Candara" w:eastAsia="Times New Roman" w:hAnsi="Candara" w:cs="Times New Roman"/>
          <w:sz w:val="24"/>
          <w:szCs w:val="24"/>
        </w:rPr>
        <w:t xml:space="preserve"> of children with an Education, Health and Care Plan (EHCP) will be involved in setting and reviewing outcomes for their child as part of the annual review process which is completed at least once per year. In addition to this, there will be a minimum of 2 further review points where the child’s teacher will provide information to the parent</w:t>
      </w:r>
      <w:r w:rsidR="00A16319">
        <w:rPr>
          <w:rFonts w:ascii="Candara" w:eastAsia="Times New Roman" w:hAnsi="Candara" w:cs="Times New Roman"/>
          <w:sz w:val="24"/>
          <w:szCs w:val="24"/>
        </w:rPr>
        <w:t>/carer</w:t>
      </w:r>
      <w:r w:rsidRPr="00BD68FE">
        <w:rPr>
          <w:rFonts w:ascii="Candara" w:eastAsia="Times New Roman" w:hAnsi="Candara" w:cs="Times New Roman"/>
          <w:sz w:val="24"/>
          <w:szCs w:val="24"/>
        </w:rPr>
        <w:t xml:space="preserve"> about how their child is progressing towards the outcomes set. </w:t>
      </w:r>
    </w:p>
    <w:p w14:paraId="4CCE550A" w14:textId="1C84ED5A" w:rsidR="00A16319" w:rsidRDefault="00E551E2" w:rsidP="00E551E2">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lastRenderedPageBreak/>
        <w:t xml:space="preserve">The SENDCO, headteacher and deputy headteacher hold regular meetings to review the work of the school in this area and a SEND report is included in the termly governing body report. In addition to this, a SEND </w:t>
      </w:r>
      <w:r w:rsidR="00A16319">
        <w:rPr>
          <w:rFonts w:ascii="Candara" w:eastAsia="Times New Roman" w:hAnsi="Candara" w:cs="Times New Roman"/>
          <w:sz w:val="24"/>
          <w:szCs w:val="24"/>
        </w:rPr>
        <w:t>information r</w:t>
      </w:r>
      <w:r w:rsidRPr="00BD68FE">
        <w:rPr>
          <w:rFonts w:ascii="Candara" w:eastAsia="Times New Roman" w:hAnsi="Candara" w:cs="Times New Roman"/>
          <w:sz w:val="24"/>
          <w:szCs w:val="24"/>
        </w:rPr>
        <w:t xml:space="preserve">eport is also available on the school website, which is updated </w:t>
      </w:r>
      <w:r w:rsidR="00AE0D7E" w:rsidRPr="00BD68FE">
        <w:rPr>
          <w:rFonts w:ascii="Candara" w:eastAsia="Times New Roman" w:hAnsi="Candara" w:cs="Times New Roman"/>
          <w:sz w:val="24"/>
          <w:szCs w:val="24"/>
        </w:rPr>
        <w:t>annual</w:t>
      </w:r>
      <w:r w:rsidR="00AE0D7E">
        <w:rPr>
          <w:rFonts w:ascii="Candara" w:eastAsia="Times New Roman" w:hAnsi="Candara" w:cs="Times New Roman"/>
          <w:sz w:val="24"/>
          <w:szCs w:val="24"/>
        </w:rPr>
        <w:t>ly</w:t>
      </w:r>
    </w:p>
    <w:p w14:paraId="1DEE29E6" w14:textId="77777777" w:rsidR="00A16319" w:rsidRPr="00BD68FE" w:rsidRDefault="00A16319" w:rsidP="00E551E2">
      <w:pPr>
        <w:spacing w:before="120" w:after="120" w:line="240" w:lineRule="auto"/>
        <w:rPr>
          <w:rFonts w:ascii="Candara" w:eastAsia="Times New Roman" w:hAnsi="Candara" w:cs="Times New Roman"/>
          <w:sz w:val="24"/>
          <w:szCs w:val="24"/>
        </w:rPr>
      </w:pPr>
    </w:p>
    <w:p w14:paraId="6F2E52B2" w14:textId="7B471C44" w:rsidR="00522310" w:rsidRPr="00BD68FE" w:rsidRDefault="00522310" w:rsidP="00522310">
      <w:pPr>
        <w:pStyle w:val="ListParagraph"/>
        <w:numPr>
          <w:ilvl w:val="0"/>
          <w:numId w:val="18"/>
        </w:num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 xml:space="preserve">Links to other policies and supporting information </w:t>
      </w:r>
    </w:p>
    <w:p w14:paraId="69E69145" w14:textId="01303DF2" w:rsidR="00A16319" w:rsidRDefault="00A16319" w:rsidP="00A16319">
      <w:pPr>
        <w:spacing w:before="120" w:after="120" w:line="240" w:lineRule="auto"/>
        <w:ind w:left="360"/>
        <w:rPr>
          <w:rFonts w:ascii="Candara" w:eastAsia="Times New Roman" w:hAnsi="Candara" w:cs="Times New Roman"/>
          <w:sz w:val="24"/>
          <w:szCs w:val="24"/>
        </w:rPr>
      </w:pPr>
    </w:p>
    <w:p w14:paraId="32C51228" w14:textId="18173D75" w:rsidR="00A16319" w:rsidRPr="00A16319" w:rsidRDefault="00A16319" w:rsidP="00A16319">
      <w:pPr>
        <w:spacing w:before="120" w:after="120" w:line="240" w:lineRule="auto"/>
        <w:ind w:left="360"/>
        <w:rPr>
          <w:rFonts w:ascii="Candara" w:eastAsia="Times New Roman" w:hAnsi="Candara" w:cs="Times New Roman"/>
          <w:sz w:val="24"/>
          <w:szCs w:val="24"/>
        </w:rPr>
      </w:pPr>
      <w:r>
        <w:rPr>
          <w:rFonts w:ascii="Candara" w:eastAsia="Times New Roman" w:hAnsi="Candara" w:cs="Times New Roman"/>
          <w:sz w:val="24"/>
          <w:szCs w:val="24"/>
        </w:rPr>
        <w:t xml:space="preserve">This policy should be read in conjunction with; </w:t>
      </w:r>
    </w:p>
    <w:p w14:paraId="420859A5" w14:textId="54CA247C" w:rsidR="00522310" w:rsidRPr="00BD68FE" w:rsidRDefault="00522310"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Accessibility policy </w:t>
      </w:r>
    </w:p>
    <w:p w14:paraId="2DD53CEA" w14:textId="09E53410" w:rsidR="00522310" w:rsidRPr="00BD68FE" w:rsidRDefault="00522310"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Mental health policy </w:t>
      </w:r>
    </w:p>
    <w:p w14:paraId="5BE4299E" w14:textId="2E8C0C77" w:rsidR="00522310" w:rsidRPr="00BD68FE" w:rsidRDefault="00522310"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Behaviour policy </w:t>
      </w:r>
    </w:p>
    <w:p w14:paraId="4DC70F31" w14:textId="24E622DB" w:rsidR="00FB7059" w:rsidRPr="00BD68FE" w:rsidRDefault="00FB7059"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Safeguarding policy </w:t>
      </w:r>
    </w:p>
    <w:p w14:paraId="0C78731E" w14:textId="0845E4A4" w:rsidR="00FB7059" w:rsidRDefault="00FB7059"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Anti-bullying policy</w:t>
      </w:r>
    </w:p>
    <w:p w14:paraId="7C610998" w14:textId="010A52E4" w:rsidR="008E5526" w:rsidRPr="00BD68FE" w:rsidRDefault="008E5526" w:rsidP="00522310">
      <w:pPr>
        <w:pStyle w:val="ListParagraph"/>
        <w:numPr>
          <w:ilvl w:val="0"/>
          <w:numId w:val="16"/>
        </w:num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Physical intervention policy</w:t>
      </w:r>
    </w:p>
    <w:p w14:paraId="7ECF47CF" w14:textId="0512F664" w:rsidR="00D665B0" w:rsidRPr="00BD68FE" w:rsidRDefault="00D665B0" w:rsidP="00D665B0">
      <w:pPr>
        <w:spacing w:before="120" w:after="120" w:line="240" w:lineRule="auto"/>
        <w:rPr>
          <w:rFonts w:ascii="Candara" w:eastAsia="Times New Roman" w:hAnsi="Candara" w:cs="Times New Roman"/>
          <w:sz w:val="24"/>
          <w:szCs w:val="24"/>
        </w:rPr>
      </w:pPr>
    </w:p>
    <w:p w14:paraId="59E24CAD" w14:textId="7734EC1E" w:rsidR="00D665B0" w:rsidRPr="00BD68FE" w:rsidRDefault="003A051E" w:rsidP="00D665B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Information about the local offer can be found at; </w:t>
      </w:r>
    </w:p>
    <w:p w14:paraId="153C4B27" w14:textId="445332A2" w:rsidR="00D665B0" w:rsidRDefault="007A32EB" w:rsidP="00D665B0">
      <w:pPr>
        <w:spacing w:before="120" w:after="120" w:line="240" w:lineRule="auto"/>
        <w:rPr>
          <w:rFonts w:ascii="Candara" w:eastAsia="Times New Roman" w:hAnsi="Candara" w:cs="Times New Roman"/>
          <w:sz w:val="24"/>
          <w:szCs w:val="24"/>
        </w:rPr>
      </w:pPr>
      <w:hyperlink r:id="rId14" w:history="1">
        <w:r w:rsidR="00D665B0" w:rsidRPr="00BD68FE">
          <w:rPr>
            <w:rStyle w:val="Hyperlink"/>
            <w:rFonts w:ascii="Candara" w:eastAsia="Times New Roman" w:hAnsi="Candara"/>
            <w:sz w:val="24"/>
            <w:szCs w:val="24"/>
          </w:rPr>
          <w:t>https://barnsley.cloud.servelec-synergy.com/Synergy/Local_Offer/</w:t>
        </w:r>
      </w:hyperlink>
      <w:r w:rsidR="00D665B0" w:rsidRPr="00BD68FE">
        <w:rPr>
          <w:rFonts w:ascii="Candara" w:eastAsia="Times New Roman" w:hAnsi="Candara" w:cs="Times New Roman"/>
          <w:sz w:val="24"/>
          <w:szCs w:val="24"/>
        </w:rPr>
        <w:t xml:space="preserve"> </w:t>
      </w:r>
    </w:p>
    <w:p w14:paraId="46CA54E1" w14:textId="77777777" w:rsidR="003A051E" w:rsidRPr="00BD68FE" w:rsidRDefault="003A051E" w:rsidP="00D665B0">
      <w:pPr>
        <w:spacing w:before="120" w:after="120" w:line="240" w:lineRule="auto"/>
        <w:rPr>
          <w:rFonts w:ascii="Candara" w:eastAsia="Times New Roman" w:hAnsi="Candara" w:cs="Times New Roman"/>
          <w:sz w:val="24"/>
          <w:szCs w:val="24"/>
        </w:rPr>
      </w:pPr>
    </w:p>
    <w:p w14:paraId="451BCB9E" w14:textId="71BBDED2" w:rsidR="00D665B0" w:rsidRPr="00BD68FE" w:rsidRDefault="00D665B0" w:rsidP="00D665B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The Barnsley SENDIASS Service offers free confidential and impartial information, guidance, advice and support. </w:t>
      </w:r>
    </w:p>
    <w:p w14:paraId="58F78C98" w14:textId="4F601E44" w:rsidR="00D665B0" w:rsidRPr="00BD68FE" w:rsidRDefault="00D665B0" w:rsidP="00D665B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Contact number: 01226 787234 Email: </w:t>
      </w:r>
      <w:hyperlink r:id="rId15" w:history="1">
        <w:r w:rsidRPr="00BD68FE">
          <w:rPr>
            <w:rStyle w:val="Hyperlink"/>
            <w:rFonts w:ascii="Candara" w:eastAsia="Times New Roman" w:hAnsi="Candara"/>
            <w:sz w:val="24"/>
            <w:szCs w:val="24"/>
          </w:rPr>
          <w:t>SENDIASS@barnsley.gov.uk</w:t>
        </w:r>
      </w:hyperlink>
      <w:r w:rsidRPr="00BD68FE">
        <w:rPr>
          <w:rFonts w:ascii="Candara" w:eastAsia="Times New Roman" w:hAnsi="Candara" w:cs="Times New Roman"/>
          <w:sz w:val="24"/>
          <w:szCs w:val="24"/>
        </w:rPr>
        <w:t xml:space="preserve"> </w:t>
      </w:r>
    </w:p>
    <w:p w14:paraId="20F0DA01" w14:textId="3575F9D6" w:rsidR="00D665B0" w:rsidRDefault="007A32EB" w:rsidP="00D665B0">
      <w:pPr>
        <w:spacing w:before="120" w:after="120" w:line="240" w:lineRule="auto"/>
        <w:rPr>
          <w:rFonts w:ascii="Candara" w:eastAsia="Times New Roman" w:hAnsi="Candara" w:cs="Times New Roman"/>
          <w:sz w:val="24"/>
          <w:szCs w:val="24"/>
        </w:rPr>
      </w:pPr>
      <w:hyperlink r:id="rId16" w:history="1">
        <w:r w:rsidR="00D665B0" w:rsidRPr="00BD68FE">
          <w:rPr>
            <w:rStyle w:val="Hyperlink"/>
            <w:rFonts w:ascii="Candara" w:eastAsia="Times New Roman" w:hAnsi="Candara"/>
            <w:sz w:val="24"/>
            <w:szCs w:val="24"/>
          </w:rPr>
          <w:t>https://www.barnsley.gov.uk/services/children-families-and-education/children-with-special-educational-needs-and-disabilities-send/sendiass-advice-and-support/</w:t>
        </w:r>
      </w:hyperlink>
      <w:r w:rsidR="00D665B0" w:rsidRPr="00BD68FE">
        <w:rPr>
          <w:rFonts w:ascii="Candara" w:eastAsia="Times New Roman" w:hAnsi="Candara" w:cs="Times New Roman"/>
          <w:sz w:val="24"/>
          <w:szCs w:val="24"/>
        </w:rPr>
        <w:t xml:space="preserve"> </w:t>
      </w:r>
    </w:p>
    <w:p w14:paraId="09FE4623" w14:textId="77777777" w:rsidR="003A051E" w:rsidRPr="00BD68FE" w:rsidRDefault="003A051E" w:rsidP="00D665B0">
      <w:pPr>
        <w:spacing w:before="120" w:after="120" w:line="240" w:lineRule="auto"/>
        <w:rPr>
          <w:rFonts w:ascii="Candara" w:eastAsia="Times New Roman" w:hAnsi="Candara" w:cs="Times New Roman"/>
          <w:sz w:val="24"/>
          <w:szCs w:val="24"/>
        </w:rPr>
      </w:pPr>
    </w:p>
    <w:p w14:paraId="10E58815" w14:textId="77777777" w:rsidR="003A051E" w:rsidRDefault="00D665B0" w:rsidP="00D665B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Barnardo’s Family Linx </w:t>
      </w:r>
      <w:r w:rsidR="003A051E">
        <w:rPr>
          <w:rFonts w:ascii="Candara" w:eastAsia="Times New Roman" w:hAnsi="Candara" w:cs="Times New Roman"/>
          <w:sz w:val="24"/>
          <w:szCs w:val="24"/>
        </w:rPr>
        <w:t>s</w:t>
      </w:r>
      <w:r w:rsidRPr="00BD68FE">
        <w:rPr>
          <w:rFonts w:ascii="Candara" w:eastAsia="Times New Roman" w:hAnsi="Candara" w:cs="Times New Roman"/>
          <w:sz w:val="24"/>
          <w:szCs w:val="24"/>
        </w:rPr>
        <w:t xml:space="preserve">ervice </w:t>
      </w:r>
      <w:r w:rsidR="003A051E">
        <w:rPr>
          <w:rFonts w:ascii="Candara" w:eastAsia="Times New Roman" w:hAnsi="Candara" w:cs="Times New Roman"/>
          <w:sz w:val="24"/>
          <w:szCs w:val="24"/>
        </w:rPr>
        <w:t>supports</w:t>
      </w:r>
      <w:r w:rsidRPr="00BD68FE">
        <w:rPr>
          <w:rFonts w:ascii="Candara" w:eastAsia="Times New Roman" w:hAnsi="Candara" w:cs="Times New Roman"/>
          <w:sz w:val="24"/>
          <w:szCs w:val="24"/>
        </w:rPr>
        <w:t xml:space="preserve"> families with children who have a diagnosis of autism or who are on the ASD pathway to a diagnosis, that are aged under 11. The service offers different areas of support </w:t>
      </w:r>
      <w:r w:rsidR="003A051E">
        <w:rPr>
          <w:rFonts w:ascii="Candara" w:eastAsia="Times New Roman" w:hAnsi="Candara" w:cs="Times New Roman"/>
          <w:sz w:val="24"/>
          <w:szCs w:val="24"/>
        </w:rPr>
        <w:t xml:space="preserve">including the </w:t>
      </w:r>
      <w:r w:rsidRPr="00BD68FE">
        <w:rPr>
          <w:rFonts w:ascii="Candara" w:eastAsia="Times New Roman" w:hAnsi="Candara" w:cs="Times New Roman"/>
          <w:sz w:val="24"/>
          <w:szCs w:val="24"/>
        </w:rPr>
        <w:t xml:space="preserve">Cygnet parenting programme, one-to-one targeted support, sleep service and a weekly peer support group. </w:t>
      </w:r>
    </w:p>
    <w:p w14:paraId="3CA9DD79" w14:textId="608A36B7" w:rsidR="00D665B0" w:rsidRPr="00BD68FE" w:rsidRDefault="003A051E" w:rsidP="00D665B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Contact number</w:t>
      </w:r>
      <w:r w:rsidR="00D665B0" w:rsidRPr="00BD68FE">
        <w:rPr>
          <w:rFonts w:ascii="Candara" w:eastAsia="Times New Roman" w:hAnsi="Candara" w:cs="Times New Roman"/>
          <w:sz w:val="24"/>
          <w:szCs w:val="24"/>
        </w:rPr>
        <w:t xml:space="preserve">: 01226770619 </w:t>
      </w:r>
    </w:p>
    <w:p w14:paraId="43830783" w14:textId="74BBC43F" w:rsidR="00D665B0" w:rsidRPr="00BD68FE" w:rsidRDefault="007A32EB" w:rsidP="00D665B0">
      <w:pPr>
        <w:spacing w:before="120" w:after="120" w:line="240" w:lineRule="auto"/>
        <w:rPr>
          <w:rFonts w:ascii="Candara" w:eastAsia="Times New Roman" w:hAnsi="Candara" w:cs="Times New Roman"/>
          <w:sz w:val="24"/>
          <w:szCs w:val="24"/>
        </w:rPr>
      </w:pPr>
      <w:hyperlink r:id="rId17" w:history="1">
        <w:r w:rsidR="00D665B0" w:rsidRPr="00BD68FE">
          <w:rPr>
            <w:rStyle w:val="Hyperlink"/>
            <w:rFonts w:ascii="Candara" w:eastAsia="Times New Roman" w:hAnsi="Candara"/>
            <w:sz w:val="24"/>
            <w:szCs w:val="24"/>
          </w:rPr>
          <w:t>https://www.barnardos.org.uk/what-we-do/services/family-linx-service</w:t>
        </w:r>
      </w:hyperlink>
      <w:r w:rsidR="00D665B0" w:rsidRPr="00BD68FE">
        <w:rPr>
          <w:rFonts w:ascii="Candara" w:eastAsia="Times New Roman" w:hAnsi="Candara" w:cs="Times New Roman"/>
          <w:sz w:val="24"/>
          <w:szCs w:val="24"/>
        </w:rPr>
        <w:t xml:space="preserve"> </w:t>
      </w:r>
    </w:p>
    <w:p w14:paraId="6264A324" w14:textId="3161F242" w:rsidR="00D665B0" w:rsidRDefault="00D665B0" w:rsidP="00D665B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w:t>
      </w:r>
    </w:p>
    <w:p w14:paraId="3CE56E64" w14:textId="77777777" w:rsidR="003A051E" w:rsidRPr="00BD68FE" w:rsidRDefault="003A051E" w:rsidP="00D665B0">
      <w:pPr>
        <w:spacing w:before="120" w:after="120" w:line="240" w:lineRule="auto"/>
        <w:rPr>
          <w:rFonts w:ascii="Candara" w:eastAsia="Times New Roman" w:hAnsi="Candara" w:cs="Times New Roman"/>
          <w:sz w:val="24"/>
          <w:szCs w:val="24"/>
        </w:rPr>
      </w:pPr>
    </w:p>
    <w:p w14:paraId="2033786D" w14:textId="48C8D442" w:rsidR="00D665B0" w:rsidRDefault="00D665B0" w:rsidP="00522310">
      <w:pPr>
        <w:spacing w:before="120" w:after="120" w:line="240" w:lineRule="auto"/>
        <w:rPr>
          <w:rFonts w:ascii="Candara" w:eastAsia="Times New Roman" w:hAnsi="Candara" w:cs="Times New Roman"/>
          <w:sz w:val="24"/>
          <w:szCs w:val="24"/>
        </w:rPr>
      </w:pPr>
    </w:p>
    <w:p w14:paraId="5B83D153" w14:textId="6B0245D3" w:rsidR="003A051E" w:rsidRDefault="003A051E" w:rsidP="00522310">
      <w:pPr>
        <w:spacing w:before="120" w:after="120" w:line="240" w:lineRule="auto"/>
        <w:rPr>
          <w:rFonts w:ascii="Candara" w:eastAsia="Times New Roman" w:hAnsi="Candara" w:cs="Times New Roman"/>
          <w:sz w:val="24"/>
          <w:szCs w:val="24"/>
        </w:rPr>
      </w:pPr>
    </w:p>
    <w:p w14:paraId="513DA657" w14:textId="6C1FFB93" w:rsidR="003A051E" w:rsidRDefault="003A051E" w:rsidP="00522310">
      <w:pPr>
        <w:spacing w:before="120" w:after="120" w:line="240" w:lineRule="auto"/>
        <w:rPr>
          <w:rFonts w:ascii="Candara" w:eastAsia="Times New Roman" w:hAnsi="Candara" w:cs="Times New Roman"/>
          <w:sz w:val="24"/>
          <w:szCs w:val="24"/>
        </w:rPr>
      </w:pPr>
    </w:p>
    <w:p w14:paraId="22031960" w14:textId="6BF1407A" w:rsidR="008E5526" w:rsidRDefault="008E5526" w:rsidP="00522310">
      <w:pPr>
        <w:spacing w:before="120" w:after="120" w:line="240" w:lineRule="auto"/>
        <w:rPr>
          <w:rFonts w:ascii="Candara" w:eastAsia="Times New Roman" w:hAnsi="Candara" w:cs="Times New Roman"/>
          <w:sz w:val="24"/>
          <w:szCs w:val="24"/>
        </w:rPr>
      </w:pPr>
    </w:p>
    <w:p w14:paraId="214388E6" w14:textId="36E7ADB5" w:rsidR="008E5526" w:rsidRDefault="008E5526" w:rsidP="00522310">
      <w:pPr>
        <w:spacing w:before="120" w:after="120" w:line="240" w:lineRule="auto"/>
        <w:rPr>
          <w:rFonts w:ascii="Candara" w:eastAsia="Times New Roman" w:hAnsi="Candara" w:cs="Times New Roman"/>
          <w:sz w:val="24"/>
          <w:szCs w:val="24"/>
        </w:rPr>
      </w:pPr>
    </w:p>
    <w:p w14:paraId="30AD7C86" w14:textId="15D8F1B9" w:rsidR="00522310" w:rsidRPr="00BD68FE" w:rsidRDefault="00522310" w:rsidP="00522310">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lastRenderedPageBreak/>
        <w:t xml:space="preserve">Appendix 1: Frequently asked Questions </w:t>
      </w:r>
    </w:p>
    <w:p w14:paraId="3EBDF364" w14:textId="77777777" w:rsidR="00D665B0" w:rsidRPr="00BD68FE" w:rsidRDefault="00D665B0" w:rsidP="00522310">
      <w:pPr>
        <w:spacing w:before="120" w:after="120" w:line="240" w:lineRule="auto"/>
        <w:rPr>
          <w:rFonts w:ascii="Candara" w:eastAsia="Times New Roman" w:hAnsi="Candara" w:cs="Times New Roman"/>
          <w:b/>
          <w:bCs/>
          <w:sz w:val="24"/>
          <w:szCs w:val="24"/>
        </w:rPr>
      </w:pPr>
    </w:p>
    <w:p w14:paraId="0A8EF654" w14:textId="77777777" w:rsidR="00522310" w:rsidRPr="00BD68FE" w:rsidRDefault="00522310" w:rsidP="00522310">
      <w:pPr>
        <w:spacing w:before="120" w:after="120" w:line="240" w:lineRule="auto"/>
        <w:rPr>
          <w:rFonts w:ascii="Candara" w:eastAsia="Times New Roman" w:hAnsi="Candara" w:cs="Times New Roman"/>
          <w:b/>
          <w:bCs/>
          <w:sz w:val="24"/>
          <w:szCs w:val="24"/>
        </w:rPr>
      </w:pPr>
      <w:r w:rsidRPr="00BD68FE">
        <w:rPr>
          <w:rFonts w:ascii="Candara" w:eastAsia="Times New Roman" w:hAnsi="Candara" w:cs="Times New Roman"/>
          <w:b/>
          <w:bCs/>
          <w:sz w:val="24"/>
          <w:szCs w:val="24"/>
        </w:rPr>
        <w:t>What happens if my child still doesn’t make progress even with support?</w:t>
      </w:r>
    </w:p>
    <w:p w14:paraId="298C993B" w14:textId="2A3BB309" w:rsidR="00522310" w:rsidRPr="00BD68FE" w:rsidRDefault="00522310" w:rsidP="0052231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School</w:t>
      </w:r>
      <w:r w:rsidR="003A051E">
        <w:rPr>
          <w:rFonts w:ascii="Candara" w:eastAsia="Times New Roman" w:hAnsi="Candara" w:cs="Times New Roman"/>
          <w:sz w:val="24"/>
          <w:szCs w:val="24"/>
        </w:rPr>
        <w:t xml:space="preserve"> can</w:t>
      </w:r>
      <w:r w:rsidRPr="00BD68FE">
        <w:rPr>
          <w:rFonts w:ascii="Candara" w:eastAsia="Times New Roman" w:hAnsi="Candara" w:cs="Times New Roman"/>
          <w:sz w:val="24"/>
          <w:szCs w:val="24"/>
        </w:rPr>
        <w:t xml:space="preserve"> request </w:t>
      </w:r>
      <w:r w:rsidR="003A051E">
        <w:rPr>
          <w:rFonts w:ascii="Candara" w:eastAsia="Times New Roman" w:hAnsi="Candara" w:cs="Times New Roman"/>
          <w:sz w:val="24"/>
          <w:szCs w:val="24"/>
        </w:rPr>
        <w:t>that the local authority complete</w:t>
      </w:r>
      <w:r w:rsidRPr="00BD68FE">
        <w:rPr>
          <w:rFonts w:ascii="Candara" w:eastAsia="Times New Roman" w:hAnsi="Candara" w:cs="Times New Roman"/>
          <w:sz w:val="24"/>
          <w:szCs w:val="24"/>
        </w:rPr>
        <w:t xml:space="preserve"> </w:t>
      </w:r>
      <w:r w:rsidR="003A051E">
        <w:rPr>
          <w:rFonts w:ascii="Candara" w:eastAsia="Times New Roman" w:hAnsi="Candara" w:cs="Times New Roman"/>
          <w:sz w:val="24"/>
          <w:szCs w:val="24"/>
        </w:rPr>
        <w:t>an EHC needs assessment</w:t>
      </w:r>
      <w:r w:rsidRPr="00BD68FE">
        <w:rPr>
          <w:rFonts w:ascii="Candara" w:eastAsia="Times New Roman" w:hAnsi="Candara" w:cs="Times New Roman"/>
          <w:sz w:val="24"/>
          <w:szCs w:val="24"/>
        </w:rPr>
        <w:t xml:space="preserve"> for a child who is not making adequate progress, despite a period of support on the SEN register and in agreement with the parents/carers</w:t>
      </w:r>
      <w:r w:rsidR="003A051E">
        <w:rPr>
          <w:rFonts w:ascii="Candara" w:eastAsia="Times New Roman" w:hAnsi="Candara" w:cs="Times New Roman"/>
          <w:sz w:val="24"/>
          <w:szCs w:val="24"/>
        </w:rPr>
        <w:t xml:space="preserve">. This assessment will </w:t>
      </w:r>
      <w:r w:rsidRPr="00BD68FE">
        <w:rPr>
          <w:rFonts w:ascii="Candara" w:eastAsia="Times New Roman" w:hAnsi="Candara" w:cs="Times New Roman"/>
          <w:sz w:val="24"/>
          <w:szCs w:val="24"/>
        </w:rPr>
        <w:t xml:space="preserve">determine whether </w:t>
      </w:r>
      <w:r w:rsidR="003A051E">
        <w:rPr>
          <w:rFonts w:ascii="Candara" w:eastAsia="Times New Roman" w:hAnsi="Candara" w:cs="Times New Roman"/>
          <w:sz w:val="24"/>
          <w:szCs w:val="24"/>
        </w:rPr>
        <w:t>a childs needs can continue to be met at SEN support, or if the further support of an education, health and care plan (EHCP) is required</w:t>
      </w:r>
      <w:r w:rsidRPr="00BD68FE">
        <w:rPr>
          <w:rFonts w:ascii="Candara" w:eastAsia="Times New Roman" w:hAnsi="Candara" w:cs="Times New Roman"/>
          <w:sz w:val="24"/>
          <w:szCs w:val="24"/>
        </w:rPr>
        <w:t xml:space="preserve">. The school is required to submit evidence to the LA.  The LA panel makes a judgement about whether or not the child’s needs may continue to be met from resources normally available to the school.  Planning, provision, monitoring and review processes will continue as before while awaiting the outcome of the request.   </w:t>
      </w:r>
    </w:p>
    <w:p w14:paraId="11DF466D" w14:textId="77777777" w:rsidR="00522310" w:rsidRPr="00BD68FE" w:rsidRDefault="00522310" w:rsidP="00522310">
      <w:pPr>
        <w:spacing w:before="120" w:after="120" w:line="240" w:lineRule="auto"/>
        <w:rPr>
          <w:rFonts w:ascii="Candara" w:eastAsia="Times New Roman" w:hAnsi="Candara" w:cs="Times New Roman"/>
          <w:sz w:val="24"/>
          <w:szCs w:val="24"/>
        </w:rPr>
      </w:pPr>
    </w:p>
    <w:p w14:paraId="3D9D7CD8" w14:textId="77777777" w:rsidR="00522310" w:rsidRPr="00BD68FE" w:rsidRDefault="00522310" w:rsidP="00522310">
      <w:pPr>
        <w:spacing w:before="120" w:after="120" w:line="240" w:lineRule="auto"/>
        <w:rPr>
          <w:rFonts w:ascii="Candara" w:eastAsia="Times New Roman" w:hAnsi="Candara" w:cs="Times New Roman"/>
          <w:b/>
          <w:bCs/>
          <w:sz w:val="24"/>
          <w:szCs w:val="24"/>
        </w:rPr>
      </w:pPr>
      <w:r w:rsidRPr="00BD68FE">
        <w:rPr>
          <w:rFonts w:ascii="Candara" w:eastAsia="Times New Roman" w:hAnsi="Candara" w:cs="Times New Roman"/>
          <w:b/>
          <w:bCs/>
          <w:sz w:val="24"/>
          <w:szCs w:val="24"/>
        </w:rPr>
        <w:t>What if my child already has an EHCP?</w:t>
      </w:r>
    </w:p>
    <w:p w14:paraId="5DCB3B9D" w14:textId="1361675F" w:rsidR="00522310" w:rsidRDefault="00522310" w:rsidP="0052231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A child who has an EHCP will continue to have arrangements as for any child on the SEN register, and additional support that is provided using the funds made available through the EHCP.  There will be an Annual Review, chaired by the SENCO to review the appropriateness of the provision and to recommend to the LA whether any changes need to be made, either to the EHCP or to the funding arrangements for the child.  Before the meeting information is collected from all staff regarding the pupil’s work, attitude, progress levels, behaviour and relationships. During an Annual Review Meeting the parent</w:t>
      </w:r>
      <w:r w:rsidR="003A051E">
        <w:rPr>
          <w:rFonts w:ascii="Candara" w:eastAsia="Times New Roman" w:hAnsi="Candara" w:cs="Times New Roman"/>
          <w:sz w:val="24"/>
          <w:szCs w:val="24"/>
        </w:rPr>
        <w:t>/carers</w:t>
      </w:r>
      <w:r w:rsidRPr="00BD68FE">
        <w:rPr>
          <w:rFonts w:ascii="Candara" w:eastAsia="Times New Roman" w:hAnsi="Candara" w:cs="Times New Roman"/>
          <w:sz w:val="24"/>
          <w:szCs w:val="24"/>
        </w:rPr>
        <w:t xml:space="preserve">, pupil, Local Authority, </w:t>
      </w:r>
      <w:r w:rsidR="003A051E">
        <w:rPr>
          <w:rFonts w:ascii="Candara" w:eastAsia="Times New Roman" w:hAnsi="Candara" w:cs="Times New Roman"/>
          <w:sz w:val="24"/>
          <w:szCs w:val="24"/>
        </w:rPr>
        <w:t>t</w:t>
      </w:r>
      <w:r w:rsidRPr="00BD68FE">
        <w:rPr>
          <w:rFonts w:ascii="Candara" w:eastAsia="Times New Roman" w:hAnsi="Candara" w:cs="Times New Roman"/>
          <w:sz w:val="24"/>
          <w:szCs w:val="24"/>
        </w:rPr>
        <w:t xml:space="preserve">eaching </w:t>
      </w:r>
      <w:r w:rsidR="003A051E">
        <w:rPr>
          <w:rFonts w:ascii="Candara" w:eastAsia="Times New Roman" w:hAnsi="Candara" w:cs="Times New Roman"/>
          <w:sz w:val="24"/>
          <w:szCs w:val="24"/>
        </w:rPr>
        <w:t>a</w:t>
      </w:r>
      <w:r w:rsidRPr="00BD68FE">
        <w:rPr>
          <w:rFonts w:ascii="Candara" w:eastAsia="Times New Roman" w:hAnsi="Candara" w:cs="Times New Roman"/>
          <w:sz w:val="24"/>
          <w:szCs w:val="24"/>
        </w:rPr>
        <w:t>ssistant</w:t>
      </w:r>
      <w:r w:rsidR="003A051E">
        <w:rPr>
          <w:rFonts w:ascii="Candara" w:eastAsia="Times New Roman" w:hAnsi="Candara" w:cs="Times New Roman"/>
          <w:sz w:val="24"/>
          <w:szCs w:val="24"/>
        </w:rPr>
        <w:t xml:space="preserve">, </w:t>
      </w:r>
      <w:r w:rsidRPr="00BD68FE">
        <w:rPr>
          <w:rFonts w:ascii="Candara" w:eastAsia="Times New Roman" w:hAnsi="Candara" w:cs="Times New Roman"/>
          <w:sz w:val="24"/>
          <w:szCs w:val="24"/>
        </w:rPr>
        <w:t>teacher and any external agencies will join the SENCO at the meeting. There is a discussion, new targets are agreed and recommendations are made based on the evidence from the previous twelve months. A review document is then gathered and shared with school and parents.</w:t>
      </w:r>
    </w:p>
    <w:p w14:paraId="1AC75C00" w14:textId="6D213BD5" w:rsidR="003A051E" w:rsidRDefault="003A051E" w:rsidP="00522310">
      <w:pPr>
        <w:spacing w:before="120" w:after="120" w:line="240" w:lineRule="auto"/>
        <w:rPr>
          <w:rFonts w:ascii="Candara" w:eastAsia="Times New Roman" w:hAnsi="Candara" w:cs="Times New Roman"/>
          <w:sz w:val="24"/>
          <w:szCs w:val="24"/>
        </w:rPr>
      </w:pPr>
    </w:p>
    <w:p w14:paraId="2F015C0B" w14:textId="477E84D8" w:rsidR="003A051E" w:rsidRPr="00BD68FE" w:rsidRDefault="003A051E" w:rsidP="0052231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If a child is transferring from another setting and already has an EHCP in place, it is the local authorities responsibility to consult with the receiving school to ensure that they can effectively meet the child’s needs before confirming the new school place. </w:t>
      </w:r>
    </w:p>
    <w:p w14:paraId="4F45871F" w14:textId="77777777" w:rsidR="00522310" w:rsidRPr="00BD68FE" w:rsidRDefault="00522310" w:rsidP="00522310">
      <w:pPr>
        <w:spacing w:before="120" w:after="120" w:line="240" w:lineRule="auto"/>
        <w:rPr>
          <w:rFonts w:ascii="Candara" w:eastAsia="Times New Roman" w:hAnsi="Candara" w:cs="Times New Roman"/>
          <w:sz w:val="24"/>
          <w:szCs w:val="24"/>
        </w:rPr>
      </w:pPr>
    </w:p>
    <w:p w14:paraId="395D7F16" w14:textId="77777777" w:rsidR="00522310" w:rsidRPr="00BD68FE" w:rsidRDefault="00522310" w:rsidP="00522310">
      <w:pPr>
        <w:spacing w:before="120" w:after="120" w:line="240" w:lineRule="auto"/>
        <w:rPr>
          <w:rFonts w:ascii="Candara" w:eastAsia="Times New Roman" w:hAnsi="Candara" w:cs="Times New Roman"/>
          <w:b/>
          <w:bCs/>
          <w:sz w:val="24"/>
          <w:szCs w:val="24"/>
        </w:rPr>
      </w:pPr>
      <w:r w:rsidRPr="00BD68FE">
        <w:rPr>
          <w:rFonts w:ascii="Candara" w:eastAsia="Times New Roman" w:hAnsi="Candara" w:cs="Times New Roman"/>
          <w:b/>
          <w:bCs/>
          <w:sz w:val="24"/>
          <w:szCs w:val="24"/>
        </w:rPr>
        <w:t>What if I have concerns, who can support me?</w:t>
      </w:r>
    </w:p>
    <w:p w14:paraId="37DEC467" w14:textId="355DBCFF" w:rsidR="003A051E" w:rsidRDefault="003A051E" w:rsidP="0052231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Any concerns should initially be raised with the childs class teacher and escalated to the SENDCo </w:t>
      </w:r>
      <w:r w:rsidR="00AE0D7E">
        <w:rPr>
          <w:rFonts w:ascii="Candara" w:eastAsia="Times New Roman" w:hAnsi="Candara" w:cs="Times New Roman"/>
          <w:sz w:val="24"/>
          <w:szCs w:val="24"/>
        </w:rPr>
        <w:t>or</w:t>
      </w:r>
      <w:r>
        <w:rPr>
          <w:rFonts w:ascii="Candara" w:eastAsia="Times New Roman" w:hAnsi="Candara" w:cs="Times New Roman"/>
          <w:sz w:val="24"/>
          <w:szCs w:val="24"/>
        </w:rPr>
        <w:t xml:space="preserve"> headteacher where there has not been a satisfactory outcome. </w:t>
      </w:r>
      <w:r w:rsidR="007E705C" w:rsidRPr="00BD68FE">
        <w:rPr>
          <w:rFonts w:ascii="Candara" w:eastAsia="Times New Roman" w:hAnsi="Candara" w:cs="Times New Roman"/>
          <w:sz w:val="24"/>
          <w:szCs w:val="24"/>
        </w:rPr>
        <w:t>Every effort will be made to understand the nature of your concern</w:t>
      </w:r>
      <w:r w:rsidR="007E705C">
        <w:rPr>
          <w:rFonts w:ascii="Candara" w:eastAsia="Times New Roman" w:hAnsi="Candara" w:cs="Times New Roman"/>
          <w:sz w:val="24"/>
          <w:szCs w:val="24"/>
        </w:rPr>
        <w:t xml:space="preserve"> and </w:t>
      </w:r>
      <w:r w:rsidR="007E705C" w:rsidRPr="00BD68FE">
        <w:rPr>
          <w:rFonts w:ascii="Candara" w:eastAsia="Times New Roman" w:hAnsi="Candara" w:cs="Times New Roman"/>
          <w:sz w:val="24"/>
          <w:szCs w:val="24"/>
        </w:rPr>
        <w:t>rectify the situation.</w:t>
      </w:r>
    </w:p>
    <w:p w14:paraId="28325F5D" w14:textId="423816ED" w:rsidR="00522310" w:rsidRDefault="003A051E" w:rsidP="0052231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If a </w:t>
      </w:r>
      <w:r w:rsidR="00522310" w:rsidRPr="00BD68FE">
        <w:rPr>
          <w:rFonts w:ascii="Candara" w:eastAsia="Times New Roman" w:hAnsi="Candara" w:cs="Times New Roman"/>
          <w:sz w:val="24"/>
          <w:szCs w:val="24"/>
        </w:rPr>
        <w:t>parent/carer</w:t>
      </w:r>
      <w:r>
        <w:rPr>
          <w:rFonts w:ascii="Candara" w:eastAsia="Times New Roman" w:hAnsi="Candara" w:cs="Times New Roman"/>
          <w:sz w:val="24"/>
          <w:szCs w:val="24"/>
        </w:rPr>
        <w:t xml:space="preserve"> feels that their concerns have not been adequately addressed, they</w:t>
      </w:r>
      <w:r w:rsidR="00522310" w:rsidRPr="00BD68FE">
        <w:rPr>
          <w:rFonts w:ascii="Candara" w:eastAsia="Times New Roman" w:hAnsi="Candara" w:cs="Times New Roman"/>
          <w:sz w:val="24"/>
          <w:szCs w:val="24"/>
        </w:rPr>
        <w:t xml:space="preserve"> should request a copy of the complaints policy and </w:t>
      </w:r>
      <w:r w:rsidR="007E705C">
        <w:rPr>
          <w:rFonts w:ascii="Candara" w:eastAsia="Times New Roman" w:hAnsi="Candara" w:cs="Times New Roman"/>
          <w:sz w:val="24"/>
          <w:szCs w:val="24"/>
        </w:rPr>
        <w:t>follow the procedure outlined</w:t>
      </w:r>
      <w:r w:rsidR="00522310" w:rsidRPr="00BD68FE">
        <w:rPr>
          <w:rFonts w:ascii="Candara" w:eastAsia="Times New Roman" w:hAnsi="Candara" w:cs="Times New Roman"/>
          <w:sz w:val="24"/>
          <w:szCs w:val="24"/>
        </w:rPr>
        <w:t xml:space="preserve">. </w:t>
      </w:r>
    </w:p>
    <w:p w14:paraId="7CD46228" w14:textId="77777777" w:rsidR="007E705C" w:rsidRPr="00BD68FE" w:rsidRDefault="007E705C" w:rsidP="00522310">
      <w:pPr>
        <w:spacing w:before="120" w:after="120" w:line="240" w:lineRule="auto"/>
        <w:rPr>
          <w:rFonts w:ascii="Candara" w:eastAsia="Times New Roman" w:hAnsi="Candara" w:cs="Times New Roman"/>
          <w:sz w:val="24"/>
          <w:szCs w:val="24"/>
        </w:rPr>
      </w:pPr>
    </w:p>
    <w:p w14:paraId="2F81304D" w14:textId="2CC7B989" w:rsidR="00522310" w:rsidRPr="00BD68FE" w:rsidRDefault="00522310" w:rsidP="0052231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The Special Educational Needs Disability Information, Advice, Support Service (SENDIASS) is a confidential and impartial support and advice service for parents carers, children and young people (up to 25 years) on issues related to Special Educational Needs and/or Disability. Parents are encouraged to contact SENDIASS if they have any concerns about their child throughout their school career.   </w:t>
      </w:r>
    </w:p>
    <w:p w14:paraId="0A26D8B0" w14:textId="77777777" w:rsidR="00522310" w:rsidRPr="00BD68FE" w:rsidRDefault="00522310" w:rsidP="00522310">
      <w:pPr>
        <w:spacing w:before="120" w:after="120" w:line="240" w:lineRule="auto"/>
        <w:rPr>
          <w:rFonts w:ascii="Candara" w:eastAsia="Times New Roman" w:hAnsi="Candara" w:cs="Times New Roman"/>
          <w:sz w:val="24"/>
          <w:szCs w:val="24"/>
        </w:rPr>
      </w:pPr>
    </w:p>
    <w:p w14:paraId="0F537BD5" w14:textId="2D470415" w:rsidR="00522310" w:rsidRPr="00BD68FE" w:rsidRDefault="008E5526" w:rsidP="00522310">
      <w:pPr>
        <w:spacing w:before="120" w:after="120" w:line="240" w:lineRule="auto"/>
        <w:rPr>
          <w:rFonts w:ascii="Candara" w:eastAsia="Times New Roman" w:hAnsi="Candara" w:cs="Times New Roman"/>
          <w:b/>
          <w:bCs/>
          <w:sz w:val="24"/>
          <w:szCs w:val="24"/>
        </w:rPr>
      </w:pPr>
      <w:r>
        <w:rPr>
          <w:rFonts w:ascii="Candara" w:eastAsia="Times New Roman" w:hAnsi="Candara" w:cs="Times New Roman"/>
          <w:b/>
          <w:bCs/>
          <w:sz w:val="24"/>
          <w:szCs w:val="24"/>
        </w:rPr>
        <w:lastRenderedPageBreak/>
        <w:t>What a</w:t>
      </w:r>
      <w:r w:rsidR="00522310" w:rsidRPr="00BD68FE">
        <w:rPr>
          <w:rFonts w:ascii="Candara" w:eastAsia="Times New Roman" w:hAnsi="Candara" w:cs="Times New Roman"/>
          <w:b/>
          <w:bCs/>
          <w:sz w:val="24"/>
          <w:szCs w:val="24"/>
        </w:rPr>
        <w:t>dditional SEN</w:t>
      </w:r>
      <w:r>
        <w:rPr>
          <w:rFonts w:ascii="Candara" w:eastAsia="Times New Roman" w:hAnsi="Candara" w:cs="Times New Roman"/>
          <w:b/>
          <w:bCs/>
          <w:sz w:val="24"/>
          <w:szCs w:val="24"/>
        </w:rPr>
        <w:t>D</w:t>
      </w:r>
      <w:r w:rsidR="00522310" w:rsidRPr="00BD68FE">
        <w:rPr>
          <w:rFonts w:ascii="Candara" w:eastAsia="Times New Roman" w:hAnsi="Candara" w:cs="Times New Roman"/>
          <w:b/>
          <w:bCs/>
          <w:sz w:val="24"/>
          <w:szCs w:val="24"/>
        </w:rPr>
        <w:t xml:space="preserve"> Training </w:t>
      </w:r>
      <w:r>
        <w:rPr>
          <w:rFonts w:ascii="Candara" w:eastAsia="Times New Roman" w:hAnsi="Candara" w:cs="Times New Roman"/>
          <w:b/>
          <w:bCs/>
          <w:sz w:val="24"/>
          <w:szCs w:val="24"/>
        </w:rPr>
        <w:t xml:space="preserve">do staff undertake? </w:t>
      </w:r>
    </w:p>
    <w:p w14:paraId="0CD94677" w14:textId="594080CE" w:rsidR="00522310" w:rsidRPr="00BD68FE" w:rsidRDefault="00522310" w:rsidP="0052231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The SENCO and Head</w:t>
      </w:r>
      <w:r w:rsidR="008E5526">
        <w:rPr>
          <w:rFonts w:ascii="Candara" w:eastAsia="Times New Roman" w:hAnsi="Candara" w:cs="Times New Roman"/>
          <w:sz w:val="24"/>
          <w:szCs w:val="24"/>
        </w:rPr>
        <w:t>teacher</w:t>
      </w:r>
      <w:r w:rsidRPr="00BD68FE">
        <w:rPr>
          <w:rFonts w:ascii="Candara" w:eastAsia="Times New Roman" w:hAnsi="Candara" w:cs="Times New Roman"/>
          <w:sz w:val="24"/>
          <w:szCs w:val="24"/>
        </w:rPr>
        <w:t xml:space="preserve"> will keep fully up to date about special educational needs issues through attendance at training and network meetings</w:t>
      </w:r>
      <w:r w:rsidR="008E5526">
        <w:rPr>
          <w:rFonts w:ascii="Candara" w:eastAsia="Times New Roman" w:hAnsi="Candara" w:cs="Times New Roman"/>
          <w:sz w:val="24"/>
          <w:szCs w:val="24"/>
        </w:rPr>
        <w:t>, and will share information with staff and governors as appropriate</w:t>
      </w:r>
      <w:r w:rsidRPr="00BD68FE">
        <w:rPr>
          <w:rFonts w:ascii="Candara" w:eastAsia="Times New Roman" w:hAnsi="Candara" w:cs="Times New Roman"/>
          <w:sz w:val="24"/>
          <w:szCs w:val="24"/>
        </w:rPr>
        <w:t xml:space="preserve">. </w:t>
      </w:r>
      <w:r w:rsidR="008E5526">
        <w:rPr>
          <w:rFonts w:ascii="Candara" w:eastAsia="Times New Roman" w:hAnsi="Candara" w:cs="Times New Roman"/>
          <w:sz w:val="24"/>
          <w:szCs w:val="24"/>
        </w:rPr>
        <w:t xml:space="preserve"> Training will be offered to teachers and teaching assessments when the need is identified. This could be whole school training or training for individuals. When a member of staff is working with a child with a specifically identified need, the SENDCO will ensure that this member of staff has access to the necessary training. </w:t>
      </w:r>
      <w:r w:rsidRPr="00BD68FE">
        <w:rPr>
          <w:rFonts w:ascii="Candara" w:eastAsia="Times New Roman" w:hAnsi="Candara" w:cs="Times New Roman"/>
          <w:sz w:val="24"/>
          <w:szCs w:val="24"/>
        </w:rPr>
        <w:t xml:space="preserve"> </w:t>
      </w:r>
      <w:r w:rsidR="008E5526" w:rsidRPr="00BD68FE">
        <w:rPr>
          <w:rFonts w:ascii="Candara" w:eastAsia="Times New Roman" w:hAnsi="Candara" w:cs="Times New Roman"/>
          <w:sz w:val="24"/>
          <w:szCs w:val="24"/>
        </w:rPr>
        <w:t>The Governors will ensure that they are kept fully abreast of their statutory responsibilities and receiv</w:t>
      </w:r>
      <w:r w:rsidR="008E5526">
        <w:rPr>
          <w:rFonts w:ascii="Candara" w:eastAsia="Times New Roman" w:hAnsi="Candara" w:cs="Times New Roman"/>
          <w:sz w:val="24"/>
          <w:szCs w:val="24"/>
        </w:rPr>
        <w:t>e</w:t>
      </w:r>
      <w:r w:rsidR="008E5526" w:rsidRPr="00BD68FE">
        <w:rPr>
          <w:rFonts w:ascii="Candara" w:eastAsia="Times New Roman" w:hAnsi="Candara" w:cs="Times New Roman"/>
          <w:sz w:val="24"/>
          <w:szCs w:val="24"/>
        </w:rPr>
        <w:t xml:space="preserve"> regular updates from th</w:t>
      </w:r>
      <w:r w:rsidR="008E5526">
        <w:rPr>
          <w:rFonts w:ascii="Candara" w:eastAsia="Times New Roman" w:hAnsi="Candara" w:cs="Times New Roman"/>
          <w:sz w:val="24"/>
          <w:szCs w:val="24"/>
        </w:rPr>
        <w:t>e headteacher</w:t>
      </w:r>
      <w:r w:rsidR="008E5526" w:rsidRPr="00BD68FE">
        <w:rPr>
          <w:rFonts w:ascii="Candara" w:eastAsia="Times New Roman" w:hAnsi="Candara" w:cs="Times New Roman"/>
          <w:sz w:val="24"/>
          <w:szCs w:val="24"/>
        </w:rPr>
        <w:t>.</w:t>
      </w:r>
    </w:p>
    <w:p w14:paraId="0C982F7D" w14:textId="77777777" w:rsidR="00D665B0" w:rsidRPr="00BD68FE" w:rsidRDefault="00D665B0" w:rsidP="00522310">
      <w:pPr>
        <w:spacing w:before="120" w:after="120" w:line="240" w:lineRule="auto"/>
        <w:rPr>
          <w:rFonts w:ascii="Candara" w:eastAsia="Times New Roman" w:hAnsi="Candara" w:cs="Times New Roman"/>
          <w:sz w:val="24"/>
          <w:szCs w:val="24"/>
        </w:rPr>
      </w:pPr>
    </w:p>
    <w:p w14:paraId="067102A0" w14:textId="1F9F467B" w:rsidR="00522310" w:rsidRPr="00BD68FE" w:rsidRDefault="008E5526" w:rsidP="00522310">
      <w:pPr>
        <w:spacing w:before="120" w:after="120" w:line="240" w:lineRule="auto"/>
        <w:rPr>
          <w:rFonts w:ascii="Candara" w:eastAsia="Times New Roman" w:hAnsi="Candara" w:cs="Times New Roman"/>
          <w:b/>
          <w:bCs/>
          <w:sz w:val="24"/>
          <w:szCs w:val="24"/>
        </w:rPr>
      </w:pPr>
      <w:r>
        <w:rPr>
          <w:rFonts w:ascii="Candara" w:eastAsia="Times New Roman" w:hAnsi="Candara" w:cs="Times New Roman"/>
          <w:b/>
          <w:bCs/>
          <w:sz w:val="24"/>
          <w:szCs w:val="24"/>
        </w:rPr>
        <w:t>Will school u</w:t>
      </w:r>
      <w:r w:rsidR="00522310" w:rsidRPr="00BD68FE">
        <w:rPr>
          <w:rFonts w:ascii="Candara" w:eastAsia="Times New Roman" w:hAnsi="Candara" w:cs="Times New Roman"/>
          <w:b/>
          <w:bCs/>
          <w:sz w:val="24"/>
          <w:szCs w:val="24"/>
        </w:rPr>
        <w:t>se Physical Intervention</w:t>
      </w:r>
      <w:r>
        <w:rPr>
          <w:rFonts w:ascii="Candara" w:eastAsia="Times New Roman" w:hAnsi="Candara" w:cs="Times New Roman"/>
          <w:b/>
          <w:bCs/>
          <w:sz w:val="24"/>
          <w:szCs w:val="24"/>
        </w:rPr>
        <w:t xml:space="preserve">? </w:t>
      </w:r>
    </w:p>
    <w:p w14:paraId="1CD64F24" w14:textId="7C493BF5" w:rsidR="00522310" w:rsidRDefault="008E5526" w:rsidP="0052231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Please refer to the ECM Physical Inter</w:t>
      </w:r>
      <w:r w:rsidR="000A725C">
        <w:rPr>
          <w:rFonts w:ascii="Candara" w:eastAsia="Times New Roman" w:hAnsi="Candara" w:cs="Times New Roman"/>
          <w:sz w:val="24"/>
          <w:szCs w:val="24"/>
        </w:rPr>
        <w:t>vention Policy for information.</w:t>
      </w:r>
    </w:p>
    <w:p w14:paraId="208E0DDB" w14:textId="77777777" w:rsidR="000A725C" w:rsidRPr="00BD68FE" w:rsidRDefault="000A725C" w:rsidP="00522310">
      <w:pPr>
        <w:spacing w:before="120" w:after="120" w:line="240" w:lineRule="auto"/>
        <w:rPr>
          <w:rFonts w:ascii="Candara" w:eastAsia="Times New Roman" w:hAnsi="Candar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154"/>
      </w:tblGrid>
      <w:tr w:rsidR="000A725C" w14:paraId="5A5636BF" w14:textId="77777777" w:rsidTr="00EA3D9A">
        <w:tc>
          <w:tcPr>
            <w:tcW w:w="2802" w:type="dxa"/>
            <w:tcBorders>
              <w:top w:val="single" w:sz="4" w:space="0" w:color="auto"/>
              <w:left w:val="single" w:sz="4" w:space="0" w:color="auto"/>
              <w:bottom w:val="single" w:sz="4" w:space="0" w:color="auto"/>
              <w:right w:val="single" w:sz="4" w:space="0" w:color="auto"/>
            </w:tcBorders>
            <w:hideMark/>
          </w:tcPr>
          <w:p w14:paraId="324F2E5B" w14:textId="77777777" w:rsidR="000A725C" w:rsidRDefault="000A725C" w:rsidP="00EA3D9A">
            <w:pPr>
              <w:pStyle w:val="Default"/>
              <w:spacing w:line="276" w:lineRule="auto"/>
              <w:jc w:val="center"/>
              <w:rPr>
                <w:b/>
                <w:sz w:val="22"/>
              </w:rPr>
            </w:pPr>
            <w:r>
              <w:rPr>
                <w:b/>
                <w:sz w:val="22"/>
              </w:rPr>
              <w:t>Chair of Governors</w:t>
            </w:r>
          </w:p>
        </w:tc>
        <w:tc>
          <w:tcPr>
            <w:tcW w:w="8214" w:type="dxa"/>
            <w:tcBorders>
              <w:top w:val="single" w:sz="4" w:space="0" w:color="auto"/>
              <w:left w:val="single" w:sz="4" w:space="0" w:color="auto"/>
              <w:bottom w:val="single" w:sz="4" w:space="0" w:color="auto"/>
              <w:right w:val="single" w:sz="4" w:space="0" w:color="auto"/>
            </w:tcBorders>
          </w:tcPr>
          <w:p w14:paraId="26F32EC6" w14:textId="040AE71F" w:rsidR="000A725C" w:rsidRDefault="00A07C80" w:rsidP="00A07C80">
            <w:pPr>
              <w:pStyle w:val="Default"/>
              <w:spacing w:line="276" w:lineRule="auto"/>
              <w:rPr>
                <w:sz w:val="22"/>
              </w:rPr>
            </w:pPr>
            <w:r>
              <w:rPr>
                <w:noProof/>
              </w:rPr>
              <w:drawing>
                <wp:inline distT="0" distB="0" distL="0" distR="0" wp14:anchorId="28C81378" wp14:editId="115000AA">
                  <wp:extent cx="1085011" cy="5638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4145" cy="568627"/>
                          </a:xfrm>
                          <a:prstGeom prst="rect">
                            <a:avLst/>
                          </a:prstGeom>
                          <a:noFill/>
                          <a:ln>
                            <a:noFill/>
                          </a:ln>
                        </pic:spPr>
                      </pic:pic>
                    </a:graphicData>
                  </a:graphic>
                </wp:inline>
              </w:drawing>
            </w:r>
          </w:p>
        </w:tc>
      </w:tr>
      <w:tr w:rsidR="000A725C" w14:paraId="29CEFFD0" w14:textId="77777777" w:rsidTr="00EA3D9A">
        <w:tc>
          <w:tcPr>
            <w:tcW w:w="2802" w:type="dxa"/>
            <w:tcBorders>
              <w:top w:val="single" w:sz="4" w:space="0" w:color="auto"/>
              <w:left w:val="single" w:sz="4" w:space="0" w:color="auto"/>
              <w:bottom w:val="single" w:sz="4" w:space="0" w:color="auto"/>
              <w:right w:val="single" w:sz="4" w:space="0" w:color="auto"/>
            </w:tcBorders>
            <w:hideMark/>
          </w:tcPr>
          <w:p w14:paraId="387F2EE7" w14:textId="77777777" w:rsidR="000A725C" w:rsidRDefault="000A725C" w:rsidP="00EA3D9A">
            <w:pPr>
              <w:pStyle w:val="Default"/>
              <w:spacing w:line="276" w:lineRule="auto"/>
              <w:jc w:val="center"/>
              <w:rPr>
                <w:b/>
                <w:sz w:val="22"/>
              </w:rPr>
            </w:pPr>
            <w:r>
              <w:rPr>
                <w:b/>
                <w:sz w:val="22"/>
              </w:rPr>
              <w:t>Headteacher</w:t>
            </w:r>
          </w:p>
        </w:tc>
        <w:tc>
          <w:tcPr>
            <w:tcW w:w="8214" w:type="dxa"/>
            <w:tcBorders>
              <w:top w:val="single" w:sz="4" w:space="0" w:color="auto"/>
              <w:left w:val="single" w:sz="4" w:space="0" w:color="auto"/>
              <w:bottom w:val="single" w:sz="4" w:space="0" w:color="auto"/>
              <w:right w:val="single" w:sz="4" w:space="0" w:color="auto"/>
            </w:tcBorders>
          </w:tcPr>
          <w:p w14:paraId="1AF450DD" w14:textId="05C1BA7C" w:rsidR="000A725C" w:rsidRDefault="00A07C80" w:rsidP="00EA3D9A">
            <w:pPr>
              <w:pStyle w:val="Default"/>
              <w:spacing w:line="276" w:lineRule="auto"/>
              <w:rPr>
                <w:sz w:val="22"/>
              </w:rPr>
            </w:pPr>
            <w:r>
              <w:rPr>
                <w:noProof/>
              </w:rPr>
              <w:drawing>
                <wp:inline distT="0" distB="0" distL="0" distR="0" wp14:anchorId="741BEA08" wp14:editId="6DEE1D94">
                  <wp:extent cx="12001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00150" cy="561975"/>
                          </a:xfrm>
                          <a:prstGeom prst="rect">
                            <a:avLst/>
                          </a:prstGeom>
                        </pic:spPr>
                      </pic:pic>
                    </a:graphicData>
                  </a:graphic>
                </wp:inline>
              </w:drawing>
            </w:r>
          </w:p>
        </w:tc>
      </w:tr>
      <w:tr w:rsidR="000A725C" w14:paraId="37659D1D" w14:textId="77777777" w:rsidTr="00EA3D9A">
        <w:tc>
          <w:tcPr>
            <w:tcW w:w="2802" w:type="dxa"/>
            <w:tcBorders>
              <w:top w:val="single" w:sz="4" w:space="0" w:color="auto"/>
              <w:left w:val="single" w:sz="4" w:space="0" w:color="auto"/>
              <w:bottom w:val="single" w:sz="4" w:space="0" w:color="auto"/>
              <w:right w:val="single" w:sz="4" w:space="0" w:color="auto"/>
            </w:tcBorders>
            <w:hideMark/>
          </w:tcPr>
          <w:p w14:paraId="05388AA9" w14:textId="77777777" w:rsidR="000A725C" w:rsidRDefault="000A725C" w:rsidP="00EA3D9A">
            <w:pPr>
              <w:pStyle w:val="Default"/>
              <w:spacing w:line="276" w:lineRule="auto"/>
              <w:jc w:val="center"/>
              <w:rPr>
                <w:b/>
                <w:sz w:val="22"/>
              </w:rPr>
            </w:pPr>
            <w:r>
              <w:rPr>
                <w:b/>
                <w:sz w:val="22"/>
              </w:rPr>
              <w:t>Date</w:t>
            </w:r>
          </w:p>
        </w:tc>
        <w:tc>
          <w:tcPr>
            <w:tcW w:w="8214" w:type="dxa"/>
            <w:tcBorders>
              <w:top w:val="single" w:sz="4" w:space="0" w:color="auto"/>
              <w:left w:val="single" w:sz="4" w:space="0" w:color="auto"/>
              <w:bottom w:val="single" w:sz="4" w:space="0" w:color="auto"/>
              <w:right w:val="single" w:sz="4" w:space="0" w:color="auto"/>
            </w:tcBorders>
          </w:tcPr>
          <w:p w14:paraId="652C1C6E" w14:textId="479601CA" w:rsidR="000A725C" w:rsidRDefault="00A07C80" w:rsidP="00EA3D9A">
            <w:pPr>
              <w:pStyle w:val="Default"/>
              <w:spacing w:line="276" w:lineRule="auto"/>
              <w:rPr>
                <w:sz w:val="22"/>
              </w:rPr>
            </w:pPr>
            <w:r>
              <w:rPr>
                <w:sz w:val="22"/>
              </w:rPr>
              <w:t>13.07.23</w:t>
            </w:r>
          </w:p>
          <w:p w14:paraId="684B9A26" w14:textId="77777777" w:rsidR="000A725C" w:rsidRDefault="000A725C" w:rsidP="00EA3D9A">
            <w:pPr>
              <w:pStyle w:val="Default"/>
              <w:spacing w:line="276" w:lineRule="auto"/>
              <w:rPr>
                <w:sz w:val="22"/>
              </w:rPr>
            </w:pPr>
          </w:p>
        </w:tc>
      </w:tr>
    </w:tbl>
    <w:p w14:paraId="256F39BC" w14:textId="5CEDEC38" w:rsidR="006B4775" w:rsidRPr="00BD68FE" w:rsidRDefault="006B4775" w:rsidP="00522310">
      <w:pPr>
        <w:spacing w:before="120" w:after="120" w:line="240" w:lineRule="auto"/>
        <w:rPr>
          <w:rFonts w:ascii="Candara" w:eastAsia="Times New Roman" w:hAnsi="Candara" w:cs="Times New Roman"/>
          <w:sz w:val="24"/>
          <w:szCs w:val="24"/>
        </w:rPr>
      </w:pPr>
    </w:p>
    <w:sectPr w:rsidR="006B4775" w:rsidRPr="00BD68FE" w:rsidSect="004A214E">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A3DF" w14:textId="77777777" w:rsidR="007A32EB" w:rsidRDefault="007A32EB" w:rsidP="00A16319">
      <w:pPr>
        <w:spacing w:after="0" w:line="240" w:lineRule="auto"/>
      </w:pPr>
      <w:r>
        <w:separator/>
      </w:r>
    </w:p>
  </w:endnote>
  <w:endnote w:type="continuationSeparator" w:id="0">
    <w:p w14:paraId="0046E662" w14:textId="77777777" w:rsidR="007A32EB" w:rsidRDefault="007A32EB" w:rsidP="00A1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396453"/>
      <w:docPartObj>
        <w:docPartGallery w:val="Page Numbers (Bottom of Page)"/>
        <w:docPartUnique/>
      </w:docPartObj>
    </w:sdtPr>
    <w:sdtEndPr>
      <w:rPr>
        <w:noProof/>
      </w:rPr>
    </w:sdtEndPr>
    <w:sdtContent>
      <w:p w14:paraId="6006922E" w14:textId="3A407F55" w:rsidR="00A16319" w:rsidRDefault="00A16319">
        <w:pPr>
          <w:pStyle w:val="Footer"/>
          <w:jc w:val="right"/>
        </w:pPr>
        <w:r>
          <w:fldChar w:fldCharType="begin"/>
        </w:r>
        <w:r>
          <w:instrText xml:space="preserve"> PAGE   \* MERGEFORMAT </w:instrText>
        </w:r>
        <w:r>
          <w:fldChar w:fldCharType="separate"/>
        </w:r>
        <w:r w:rsidR="000A725C">
          <w:rPr>
            <w:noProof/>
          </w:rPr>
          <w:t>10</w:t>
        </w:r>
        <w:r>
          <w:rPr>
            <w:noProof/>
          </w:rPr>
          <w:fldChar w:fldCharType="end"/>
        </w:r>
      </w:p>
    </w:sdtContent>
  </w:sdt>
  <w:p w14:paraId="627301CA" w14:textId="77777777" w:rsidR="00A16319" w:rsidRDefault="00A16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1841" w14:textId="77777777" w:rsidR="007A32EB" w:rsidRDefault="007A32EB" w:rsidP="00A16319">
      <w:pPr>
        <w:spacing w:after="0" w:line="240" w:lineRule="auto"/>
      </w:pPr>
      <w:r>
        <w:separator/>
      </w:r>
    </w:p>
  </w:footnote>
  <w:footnote w:type="continuationSeparator" w:id="0">
    <w:p w14:paraId="1BD75170" w14:textId="77777777" w:rsidR="007A32EB" w:rsidRDefault="007A32EB" w:rsidP="00A16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8.55pt;height:331.45pt" o:bullet="t">
        <v:imagedata r:id="rId1" o:title="TK_LOGO_POINTER_RGB_bullet_blue"/>
      </v:shape>
    </w:pict>
  </w:numPicBullet>
  <w:abstractNum w:abstractNumId="0" w15:restartNumberingAfterBreak="0">
    <w:nsid w:val="0A4D6A60"/>
    <w:multiLevelType w:val="hybridMultilevel"/>
    <w:tmpl w:val="69B252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4110B16"/>
    <w:multiLevelType w:val="hybridMultilevel"/>
    <w:tmpl w:val="AEE87398"/>
    <w:lvl w:ilvl="0" w:tplc="C3EA96AC">
      <w:start w:val="1226"/>
      <w:numFmt w:val="bullet"/>
      <w:lvlText w:val="-"/>
      <w:lvlJc w:val="left"/>
      <w:pPr>
        <w:ind w:left="720" w:hanging="360"/>
      </w:pPr>
      <w:rPr>
        <w:rFonts w:ascii="Candara" w:eastAsia="MS Mincho"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021C3"/>
    <w:multiLevelType w:val="hybridMultilevel"/>
    <w:tmpl w:val="0CA09E88"/>
    <w:lvl w:ilvl="0" w:tplc="1674CCB0">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A44E9"/>
    <w:multiLevelType w:val="hybridMultilevel"/>
    <w:tmpl w:val="2DC2D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128BD"/>
    <w:multiLevelType w:val="hybridMultilevel"/>
    <w:tmpl w:val="19CAD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33B13E6D"/>
    <w:multiLevelType w:val="hybridMultilevel"/>
    <w:tmpl w:val="C6F0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249DF"/>
    <w:multiLevelType w:val="hybridMultilevel"/>
    <w:tmpl w:val="52F8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21D71"/>
    <w:multiLevelType w:val="hybridMultilevel"/>
    <w:tmpl w:val="98C2C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5F77194B"/>
    <w:multiLevelType w:val="hybridMultilevel"/>
    <w:tmpl w:val="B2AAB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F4A94"/>
    <w:multiLevelType w:val="hybridMultilevel"/>
    <w:tmpl w:val="AF54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F5B6C"/>
    <w:multiLevelType w:val="hybridMultilevel"/>
    <w:tmpl w:val="C0E46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4"/>
  </w:num>
  <w:num w:numId="3">
    <w:abstractNumId w:val="5"/>
  </w:num>
  <w:num w:numId="4">
    <w:abstractNumId w:val="1"/>
  </w:num>
  <w:num w:numId="5">
    <w:abstractNumId w:val="18"/>
  </w:num>
  <w:num w:numId="6">
    <w:abstractNumId w:val="8"/>
  </w:num>
  <w:num w:numId="7">
    <w:abstractNumId w:val="3"/>
  </w:num>
  <w:num w:numId="8">
    <w:abstractNumId w:val="0"/>
  </w:num>
  <w:num w:numId="9">
    <w:abstractNumId w:val="9"/>
  </w:num>
  <w:num w:numId="10">
    <w:abstractNumId w:val="16"/>
  </w:num>
  <w:num w:numId="11">
    <w:abstractNumId w:val="12"/>
  </w:num>
  <w:num w:numId="12">
    <w:abstractNumId w:val="17"/>
  </w:num>
  <w:num w:numId="13">
    <w:abstractNumId w:val="11"/>
  </w:num>
  <w:num w:numId="14">
    <w:abstractNumId w:val="7"/>
  </w:num>
  <w:num w:numId="15">
    <w:abstractNumId w:val="10"/>
  </w:num>
  <w:num w:numId="16">
    <w:abstractNumId w:val="2"/>
  </w:num>
  <w:num w:numId="17">
    <w:abstractNumId w:val="15"/>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32"/>
    <w:rsid w:val="000453D4"/>
    <w:rsid w:val="000A725C"/>
    <w:rsid w:val="000B3B3D"/>
    <w:rsid w:val="000C5621"/>
    <w:rsid w:val="000D6356"/>
    <w:rsid w:val="001633D0"/>
    <w:rsid w:val="0018337D"/>
    <w:rsid w:val="002055BD"/>
    <w:rsid w:val="002260B9"/>
    <w:rsid w:val="002A0E55"/>
    <w:rsid w:val="002E5EB9"/>
    <w:rsid w:val="00301354"/>
    <w:rsid w:val="00334861"/>
    <w:rsid w:val="00392AEB"/>
    <w:rsid w:val="0039497A"/>
    <w:rsid w:val="003A051E"/>
    <w:rsid w:val="003A65F5"/>
    <w:rsid w:val="003E53AA"/>
    <w:rsid w:val="003E67AD"/>
    <w:rsid w:val="00410F9F"/>
    <w:rsid w:val="004303F4"/>
    <w:rsid w:val="00440028"/>
    <w:rsid w:val="004410AA"/>
    <w:rsid w:val="0045535E"/>
    <w:rsid w:val="00477B6B"/>
    <w:rsid w:val="004869EC"/>
    <w:rsid w:val="004A214E"/>
    <w:rsid w:val="004F07A3"/>
    <w:rsid w:val="004F2D13"/>
    <w:rsid w:val="00522310"/>
    <w:rsid w:val="00577E27"/>
    <w:rsid w:val="005B6F4F"/>
    <w:rsid w:val="006050C1"/>
    <w:rsid w:val="0065699A"/>
    <w:rsid w:val="006B4775"/>
    <w:rsid w:val="007422E6"/>
    <w:rsid w:val="00754D2A"/>
    <w:rsid w:val="007A32EB"/>
    <w:rsid w:val="007E705C"/>
    <w:rsid w:val="00857E50"/>
    <w:rsid w:val="00876F12"/>
    <w:rsid w:val="00886EE8"/>
    <w:rsid w:val="008A76B2"/>
    <w:rsid w:val="008E5526"/>
    <w:rsid w:val="009675EA"/>
    <w:rsid w:val="009B4CBD"/>
    <w:rsid w:val="009D6EA8"/>
    <w:rsid w:val="00A07C80"/>
    <w:rsid w:val="00A16319"/>
    <w:rsid w:val="00A21B41"/>
    <w:rsid w:val="00AA6C90"/>
    <w:rsid w:val="00AE0D7E"/>
    <w:rsid w:val="00B0530D"/>
    <w:rsid w:val="00B51AB0"/>
    <w:rsid w:val="00BD68FE"/>
    <w:rsid w:val="00BE5469"/>
    <w:rsid w:val="00BE660C"/>
    <w:rsid w:val="00C05932"/>
    <w:rsid w:val="00C23131"/>
    <w:rsid w:val="00D016B6"/>
    <w:rsid w:val="00D22A8E"/>
    <w:rsid w:val="00D40E7B"/>
    <w:rsid w:val="00D665B0"/>
    <w:rsid w:val="00DC6D0E"/>
    <w:rsid w:val="00E551E2"/>
    <w:rsid w:val="00E9289B"/>
    <w:rsid w:val="00EF1821"/>
    <w:rsid w:val="00F0375F"/>
    <w:rsid w:val="00F57B3E"/>
    <w:rsid w:val="00F63FBD"/>
    <w:rsid w:val="00F76A34"/>
    <w:rsid w:val="00FB7059"/>
    <w:rsid w:val="00FE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C654"/>
  <w15:chartTrackingRefBased/>
  <w15:docId w15:val="{F60C3967-B76A-41D6-BC75-65528F02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32"/>
    <w:pPr>
      <w:ind w:left="720"/>
      <w:contextualSpacing/>
    </w:pPr>
  </w:style>
  <w:style w:type="character" w:styleId="Emphasis">
    <w:name w:val="Emphasis"/>
    <w:basedOn w:val="DefaultParagraphFont"/>
    <w:uiPriority w:val="20"/>
    <w:qFormat/>
    <w:rsid w:val="006050C1"/>
    <w:rPr>
      <w:i/>
      <w:iCs/>
    </w:rPr>
  </w:style>
  <w:style w:type="paragraph" w:customStyle="1" w:styleId="1bodycopy10pt">
    <w:name w:val="1 body copy 10pt"/>
    <w:basedOn w:val="Normal"/>
    <w:link w:val="1bodycopy10ptChar"/>
    <w:qFormat/>
    <w:rsid w:val="009B4CBD"/>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9B4CBD"/>
    <w:rPr>
      <w:rFonts w:ascii="Arial" w:eastAsia="MS Mincho" w:hAnsi="Arial" w:cs="Times New Roman"/>
      <w:sz w:val="20"/>
      <w:szCs w:val="24"/>
    </w:rPr>
  </w:style>
  <w:style w:type="paragraph" w:customStyle="1" w:styleId="Tablebodycopy">
    <w:name w:val="Table body copy"/>
    <w:basedOn w:val="1bodycopy10pt"/>
    <w:qFormat/>
    <w:rsid w:val="009B4CBD"/>
    <w:pPr>
      <w:keepLines/>
      <w:spacing w:after="60"/>
      <w:textboxTightWrap w:val="allLines"/>
    </w:pPr>
  </w:style>
  <w:style w:type="paragraph" w:customStyle="1" w:styleId="Tablecopybulleted">
    <w:name w:val="Table copy bulleted"/>
    <w:basedOn w:val="Tablebodycopy"/>
    <w:qFormat/>
    <w:rsid w:val="009B4CBD"/>
    <w:pPr>
      <w:numPr>
        <w:numId w:val="4"/>
      </w:numPr>
      <w:tabs>
        <w:tab w:val="num" w:pos="360"/>
      </w:tabs>
      <w:ind w:left="0" w:firstLine="0"/>
    </w:pPr>
  </w:style>
  <w:style w:type="table" w:styleId="TableGrid">
    <w:name w:val="Table Grid"/>
    <w:basedOn w:val="TableNormal"/>
    <w:rsid w:val="009B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75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rsid w:val="00F0375F"/>
    <w:rPr>
      <w:rFonts w:cs="Times New Roman"/>
      <w:color w:val="0000FF"/>
      <w:u w:val="single"/>
    </w:rPr>
  </w:style>
  <w:style w:type="paragraph" w:customStyle="1" w:styleId="4Bulletedcopyblue">
    <w:name w:val="4 Bulleted copy blue"/>
    <w:basedOn w:val="Normal"/>
    <w:qFormat/>
    <w:rsid w:val="00F0375F"/>
    <w:pPr>
      <w:numPr>
        <w:numId w:val="5"/>
      </w:numPr>
      <w:spacing w:after="120" w:line="240" w:lineRule="auto"/>
    </w:pPr>
    <w:rPr>
      <w:rFonts w:ascii="Arial" w:eastAsia="MS Mincho" w:hAnsi="Arial" w:cs="Arial"/>
      <w:sz w:val="20"/>
      <w:szCs w:val="20"/>
    </w:rPr>
  </w:style>
  <w:style w:type="paragraph" w:customStyle="1" w:styleId="Subheadwithpointer">
    <w:name w:val="Subhead with pointer"/>
    <w:basedOn w:val="Normal"/>
    <w:next w:val="Normal"/>
    <w:rsid w:val="00F0375F"/>
    <w:pPr>
      <w:numPr>
        <w:numId w:val="10"/>
      </w:numPr>
      <w:spacing w:before="120" w:after="120" w:line="240" w:lineRule="auto"/>
      <w:ind w:right="850"/>
    </w:pPr>
    <w:rPr>
      <w:rFonts w:ascii="Arial" w:eastAsia="MS Mincho" w:hAnsi="Arial" w:cs="Arial"/>
      <w:b/>
      <w:bCs/>
      <w:color w:val="12263F"/>
      <w:sz w:val="32"/>
      <w:szCs w:val="32"/>
    </w:rPr>
  </w:style>
  <w:style w:type="paragraph" w:customStyle="1" w:styleId="Subhead2">
    <w:name w:val="Subhead 2"/>
    <w:basedOn w:val="1bodycopy10pt"/>
    <w:next w:val="1bodycopy10pt"/>
    <w:link w:val="Subhead2Char"/>
    <w:qFormat/>
    <w:rsid w:val="003A65F5"/>
    <w:pPr>
      <w:spacing w:before="240"/>
    </w:pPr>
    <w:rPr>
      <w:b/>
      <w:color w:val="12263F"/>
      <w:sz w:val="24"/>
    </w:rPr>
  </w:style>
  <w:style w:type="character" w:customStyle="1" w:styleId="Subhead2Char">
    <w:name w:val="Subhead 2 Char"/>
    <w:link w:val="Subhead2"/>
    <w:rsid w:val="003A65F5"/>
    <w:rPr>
      <w:rFonts w:ascii="Arial" w:eastAsia="MS Mincho" w:hAnsi="Arial" w:cs="Times New Roman"/>
      <w:b/>
      <w:color w:val="12263F"/>
      <w:sz w:val="24"/>
      <w:szCs w:val="24"/>
    </w:rPr>
  </w:style>
  <w:style w:type="character" w:customStyle="1" w:styleId="UnresolvedMention1">
    <w:name w:val="Unresolved Mention1"/>
    <w:basedOn w:val="DefaultParagraphFont"/>
    <w:uiPriority w:val="99"/>
    <w:semiHidden/>
    <w:unhideWhenUsed/>
    <w:rsid w:val="009D6EA8"/>
    <w:rPr>
      <w:color w:val="605E5C"/>
      <w:shd w:val="clear" w:color="auto" w:fill="E1DFDD"/>
    </w:rPr>
  </w:style>
  <w:style w:type="paragraph" w:styleId="Header">
    <w:name w:val="header"/>
    <w:basedOn w:val="Normal"/>
    <w:link w:val="HeaderChar"/>
    <w:uiPriority w:val="99"/>
    <w:unhideWhenUsed/>
    <w:rsid w:val="00A16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319"/>
  </w:style>
  <w:style w:type="paragraph" w:styleId="Footer">
    <w:name w:val="footer"/>
    <w:basedOn w:val="Normal"/>
    <w:link w:val="FooterChar"/>
    <w:uiPriority w:val="99"/>
    <w:unhideWhenUsed/>
    <w:rsid w:val="00A16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rnsley.gov.uk/services/children-families-andeducation/schools-and-learning/special-educational-needs/specialeducational-needs-assessment/"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send-code-of-practice-0-to-25" TargetMode="External"/><Relationship Id="rId17" Type="http://schemas.openxmlformats.org/officeDocument/2006/relationships/hyperlink" Target="https://www.barnardos.org.uk/what-we-do/services/family-linx-service" TargetMode="External"/><Relationship Id="rId2" Type="http://schemas.openxmlformats.org/officeDocument/2006/relationships/customXml" Target="../customXml/item2.xml"/><Relationship Id="rId16" Type="http://schemas.openxmlformats.org/officeDocument/2006/relationships/hyperlink" Target="https://www.barnsley.gov.uk/services/children-families-and-education/children-with-special-educational-needs-and-disabilities-send/sendiass-advice-and-sup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7197B.863067B0" TargetMode="External"/><Relationship Id="rId5" Type="http://schemas.openxmlformats.org/officeDocument/2006/relationships/styles" Target="styles.xml"/><Relationship Id="rId15" Type="http://schemas.openxmlformats.org/officeDocument/2006/relationships/hyperlink" Target="mailto:SENDIASS@barnsley.gov.uk" TargetMode="Externa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arnsley.cloud.servelec-synergy.com/Synergy/Local_Offer/"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815D74E210649BD3F0354DEFBEC35" ma:contentTypeVersion="10" ma:contentTypeDescription="Create a new document." ma:contentTypeScope="" ma:versionID="bc74c385a9c08d0cd46e5a257d147df9">
  <xsd:schema xmlns:xsd="http://www.w3.org/2001/XMLSchema" xmlns:xs="http://www.w3.org/2001/XMLSchema" xmlns:p="http://schemas.microsoft.com/office/2006/metadata/properties" xmlns:ns3="1d595d17-3b0b-4dfa-8050-9f936a52b750" targetNamespace="http://schemas.microsoft.com/office/2006/metadata/properties" ma:root="true" ma:fieldsID="887434c80beef0b830d001274655481b" ns3:_="">
    <xsd:import namespace="1d595d17-3b0b-4dfa-8050-9f936a52b7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5d17-3b0b-4dfa-8050-9f936a52b7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C3E47-35E8-48ED-BADD-83152EA52035}">
  <ds:schemaRefs>
    <ds:schemaRef ds:uri="http://schemas.microsoft.com/sharepoint/v3/contenttype/forms"/>
  </ds:schemaRefs>
</ds:datastoreItem>
</file>

<file path=customXml/itemProps2.xml><?xml version="1.0" encoding="utf-8"?>
<ds:datastoreItem xmlns:ds="http://schemas.openxmlformats.org/officeDocument/2006/customXml" ds:itemID="{73284EDB-C9B0-4BFE-B291-B902C310D3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A836D4-7F19-48BA-ACC2-C9455DE42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5d17-3b0b-4dfa-8050-9f936a52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Fosterwilson</dc:creator>
  <cp:keywords/>
  <dc:description/>
  <cp:lastModifiedBy>Adam Fidment</cp:lastModifiedBy>
  <cp:revision>3</cp:revision>
  <dcterms:created xsi:type="dcterms:W3CDTF">2023-09-26T10:36:00Z</dcterms:created>
  <dcterms:modified xsi:type="dcterms:W3CDTF">2023-09-26T13:03:00Z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0x0101000EC815D74E210649BD3F0354DEFBEC35</vt:lpwstr>
  </property>
</Properties>
</file>